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9" w:rsidRPr="002769D2" w:rsidRDefault="007566FD" w:rsidP="007566FD">
      <w:pPr>
        <w:shd w:val="clear" w:color="auto" w:fill="FFFFFF"/>
        <w:spacing w:after="0" w:line="240" w:lineRule="auto"/>
        <w:ind w:left="-567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769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Кадастровая палата по Республике Адыгея ведёт работу по выявлению технических ошибок в записях единого государственного реестра недвижимости.</w:t>
      </w:r>
    </w:p>
    <w:p w:rsidR="007566FD" w:rsidRPr="007566FD" w:rsidRDefault="007566FD" w:rsidP="007566FD">
      <w:pPr>
        <w:shd w:val="clear" w:color="auto" w:fill="FFFFFF"/>
        <w:spacing w:after="0" w:line="240" w:lineRule="auto"/>
        <w:ind w:left="-567" w:firstLine="709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8"/>
          <w:szCs w:val="28"/>
          <w:lang w:eastAsia="ru-RU"/>
        </w:rPr>
      </w:pPr>
    </w:p>
    <w:p w:rsidR="008904A9" w:rsidRPr="007566FD" w:rsidRDefault="00204486" w:rsidP="007566F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Кадастровой палате по Республике Адыгея ведется выявление технических ошибок </w:t>
      </w:r>
      <w:r w:rsid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566FD"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записях Единого государственного реестра недвижимости. </w:t>
      </w:r>
      <w:r w:rsidR="008904A9"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ошибка – это опечатка, грамматическая или арифметическая ошибка, которая может возникнуть в процессе внесения записи об объекте недвижимости в Единый </w:t>
      </w:r>
      <w:r w:rsid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реестр недвижимости.</w:t>
      </w:r>
    </w:p>
    <w:p w:rsidR="008904A9" w:rsidRPr="007566FD" w:rsidRDefault="008904A9" w:rsidP="007566F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распространённые примеры технических ошибок: неверное написание адреса объекта недвижимости или фамилии, имени, отчества правообладателя. Наличие таких неточностей приводит к несоответствию данных ЕГРН со сведениями, указанными в представленных документах для кадастрового учёта или регистрации прав.</w:t>
      </w:r>
    </w:p>
    <w:p w:rsidR="008904A9" w:rsidRPr="007566FD" w:rsidRDefault="008904A9" w:rsidP="007566F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ошибка, найденная сотрудниками </w:t>
      </w:r>
      <w:r w:rsidR="00AF3322"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Кадастровой палаты </w:t>
      </w: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самими собственн</w:t>
      </w:r>
      <w:r w:rsidR="008E3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иками и их доверенными лицами – </w:t>
      </w: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повод для обязательного исправления недостоверной информации и подачи соответствующего заявления. Если устранение ошибки не влечет за собой прекращение, возникновение или переход права собственности, она исправляется по решению органа регистрации прав. В обратном случае ситуация может быть разрешена только в судебном порядке.</w:t>
      </w:r>
    </w:p>
    <w:p w:rsidR="008904A9" w:rsidRPr="007566FD" w:rsidRDefault="008904A9" w:rsidP="007566F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поступления информации об обнаружении недостоверных данных в Едином </w:t>
      </w:r>
      <w:r w:rsidR="009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</w:t>
      </w: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реестре недвижимости техническая ошибка должна быть устранена в течение трёх дней. При этом </w:t>
      </w:r>
      <w:r w:rsidR="009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Кадастровая палата </w:t>
      </w: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уведомит о </w:t>
      </w:r>
      <w:proofErr w:type="gramStart"/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</w:t>
      </w:r>
      <w:proofErr w:type="gramEnd"/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изменённых сведений об объекте недвижимости в Е</w:t>
      </w:r>
      <w:r w:rsidR="0092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диный государственный реестр недвижимости</w:t>
      </w:r>
      <w:r w:rsidRPr="00756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заинтересованные стороны в течение трёх рабочих дней со дня исправления технической ошибки.</w:t>
      </w:r>
    </w:p>
    <w:p w:rsidR="009200B2" w:rsidRPr="00126FDE" w:rsidRDefault="008904A9" w:rsidP="008E3F06">
      <w:pPr>
        <w:pStyle w:val="Defaul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собственник, обнаружив неверную информацию о своём объекте недвижимости в записях Е</w:t>
      </w:r>
      <w:r w:rsidR="00920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диного государственного реестра недвижимости</w:t>
      </w:r>
      <w:r w:rsidRPr="0075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подать заявление об исправлении технической ошибки любым удобным способом. Либо путём личного обращения в </w:t>
      </w:r>
      <w:proofErr w:type="gramStart"/>
      <w:r w:rsidRPr="007566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ближайший</w:t>
      </w:r>
      <w:proofErr w:type="gramEnd"/>
      <w:r w:rsidRPr="0075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</w:t>
      </w:r>
      <w:r w:rsidR="0092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="009200B2" w:rsidRPr="001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приема-выдачи документов Многофункциональных центров «Мои документы» или </w:t>
      </w:r>
      <w:r w:rsidR="009200B2" w:rsidRPr="00126FDE">
        <w:rPr>
          <w:rFonts w:ascii="Times New Roman" w:hAnsi="Times New Roman" w:cs="Times New Roman"/>
          <w:sz w:val="28"/>
          <w:szCs w:val="28"/>
        </w:rPr>
        <w:t>в электронном виде на сайте Росреестра (</w:t>
      </w:r>
      <w:proofErr w:type="spellStart"/>
      <w:r w:rsidR="009200B2" w:rsidRPr="00126FDE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9200B2" w:rsidRPr="00126FDE">
        <w:rPr>
          <w:rFonts w:ascii="Times New Roman" w:hAnsi="Times New Roman" w:cs="Times New Roman"/>
          <w:sz w:val="28"/>
          <w:szCs w:val="28"/>
        </w:rPr>
        <w:t>).</w:t>
      </w:r>
    </w:p>
    <w:p w:rsidR="000915E9" w:rsidRDefault="000915E9"/>
    <w:sectPr w:rsidR="000915E9" w:rsidSect="000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51A"/>
    <w:multiLevelType w:val="multilevel"/>
    <w:tmpl w:val="8296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A9"/>
    <w:rsid w:val="000915E9"/>
    <w:rsid w:val="00204486"/>
    <w:rsid w:val="002769D2"/>
    <w:rsid w:val="007566FD"/>
    <w:rsid w:val="008179CD"/>
    <w:rsid w:val="008904A9"/>
    <w:rsid w:val="008E3F06"/>
    <w:rsid w:val="009200B2"/>
    <w:rsid w:val="00962C3F"/>
    <w:rsid w:val="00991CBC"/>
    <w:rsid w:val="00A43B08"/>
    <w:rsid w:val="00A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9"/>
  </w:style>
  <w:style w:type="paragraph" w:styleId="1">
    <w:name w:val="heading 1"/>
    <w:basedOn w:val="a"/>
    <w:link w:val="10"/>
    <w:uiPriority w:val="9"/>
    <w:qFormat/>
    <w:rsid w:val="00890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904A9"/>
  </w:style>
  <w:style w:type="paragraph" w:styleId="a3">
    <w:name w:val="Normal (Web)"/>
    <w:basedOn w:val="a"/>
    <w:uiPriority w:val="99"/>
    <w:semiHidden/>
    <w:unhideWhenUsed/>
    <w:rsid w:val="0089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0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9073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1678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5</cp:revision>
  <dcterms:created xsi:type="dcterms:W3CDTF">2018-03-07T08:39:00Z</dcterms:created>
  <dcterms:modified xsi:type="dcterms:W3CDTF">2018-03-13T11:46:00Z</dcterms:modified>
</cp:coreProperties>
</file>