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0" w:rsidRDefault="00E96AD5" w:rsidP="001B7490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</w:rPr>
        <w:t>Мониторинг с</w:t>
      </w:r>
      <w:r w:rsidR="001B7490">
        <w:rPr>
          <w:b/>
          <w:bCs/>
        </w:rPr>
        <w:t>остояни</w:t>
      </w:r>
      <w:r>
        <w:rPr>
          <w:b/>
          <w:bCs/>
        </w:rPr>
        <w:t>я</w:t>
      </w:r>
      <w:r w:rsidR="001B7490">
        <w:rPr>
          <w:b/>
          <w:bCs/>
        </w:rPr>
        <w:t xml:space="preserve"> конкурентной среды</w:t>
      </w:r>
      <w:bookmarkStart w:id="0" w:name="_GoBack"/>
      <w:bookmarkEnd w:id="0"/>
    </w:p>
    <w:p w:rsidR="001B7490" w:rsidRDefault="001B7490" w:rsidP="001B7490">
      <w:pPr>
        <w:pStyle w:val="a3"/>
        <w:ind w:firstLine="0"/>
        <w:jc w:val="center"/>
      </w:pPr>
      <w:r>
        <w:rPr>
          <w:b/>
          <w:bCs/>
        </w:rPr>
        <w:t>в МО «</w:t>
      </w:r>
      <w:proofErr w:type="spellStart"/>
      <w:r>
        <w:rPr>
          <w:b/>
          <w:bCs/>
        </w:rPr>
        <w:t>Кошехабльский</w:t>
      </w:r>
      <w:proofErr w:type="spellEnd"/>
      <w:r>
        <w:rPr>
          <w:b/>
          <w:bCs/>
        </w:rPr>
        <w:t xml:space="preserve"> район»</w:t>
      </w:r>
      <w:r w:rsidR="00E96AD5">
        <w:rPr>
          <w:b/>
          <w:bCs/>
        </w:rPr>
        <w:t xml:space="preserve"> в 2017 году</w:t>
      </w:r>
    </w:p>
    <w:p w:rsidR="001B7490" w:rsidRDefault="001B7490" w:rsidP="001B7490">
      <w:pPr>
        <w:pStyle w:val="a3"/>
        <w:ind w:firstLine="708"/>
      </w:pPr>
    </w:p>
    <w:p w:rsidR="001B7490" w:rsidRDefault="001B7490" w:rsidP="001B7490">
      <w:pPr>
        <w:pStyle w:val="a3"/>
        <w:ind w:firstLine="708"/>
      </w:pPr>
      <w:r>
        <w:t xml:space="preserve">Анализ конкурентной среды проведен на основе статистических данных, результатов мониторингов. </w:t>
      </w:r>
    </w:p>
    <w:p w:rsidR="001B7490" w:rsidRPr="00240596" w:rsidRDefault="001B7490" w:rsidP="001B74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0596">
        <w:rPr>
          <w:szCs w:val="28"/>
        </w:rPr>
        <w:t>Численность постоянного населения на территории МО «</w:t>
      </w:r>
      <w:proofErr w:type="spellStart"/>
      <w:r w:rsidRPr="00240596">
        <w:rPr>
          <w:szCs w:val="28"/>
        </w:rPr>
        <w:t>Кошехабльский</w:t>
      </w:r>
      <w:proofErr w:type="spellEnd"/>
      <w:r w:rsidRPr="00240596">
        <w:rPr>
          <w:szCs w:val="28"/>
        </w:rPr>
        <w:t xml:space="preserve"> район» на 1 января 2017 года составила 29908 человек, в том числе трудоспособное – 16803 человек.</w:t>
      </w:r>
      <w:r>
        <w:rPr>
          <w:szCs w:val="28"/>
        </w:rPr>
        <w:t xml:space="preserve"> За 9 месяцев</w:t>
      </w:r>
      <w:r w:rsidRPr="00240596">
        <w:rPr>
          <w:szCs w:val="28"/>
        </w:rPr>
        <w:t xml:space="preserve"> 2017 года </w:t>
      </w:r>
      <w:r>
        <w:rPr>
          <w:szCs w:val="28"/>
        </w:rPr>
        <w:t>родилось</w:t>
      </w:r>
      <w:r w:rsidRPr="00240596">
        <w:rPr>
          <w:szCs w:val="28"/>
        </w:rPr>
        <w:t xml:space="preserve"> </w:t>
      </w:r>
      <w:r>
        <w:rPr>
          <w:szCs w:val="28"/>
        </w:rPr>
        <w:t>201</w:t>
      </w:r>
      <w:r w:rsidRPr="00240596">
        <w:rPr>
          <w:szCs w:val="28"/>
        </w:rPr>
        <w:t xml:space="preserve"> детей</w:t>
      </w:r>
      <w:r>
        <w:rPr>
          <w:szCs w:val="28"/>
        </w:rPr>
        <w:t>, умерло</w:t>
      </w:r>
      <w:r w:rsidRPr="00240596">
        <w:rPr>
          <w:szCs w:val="28"/>
        </w:rPr>
        <w:t xml:space="preserve"> </w:t>
      </w:r>
      <w:r>
        <w:rPr>
          <w:szCs w:val="28"/>
        </w:rPr>
        <w:t>- 294 человек (з</w:t>
      </w:r>
      <w:r w:rsidRPr="00AA3185">
        <w:rPr>
          <w:szCs w:val="28"/>
        </w:rPr>
        <w:t xml:space="preserve">а </w:t>
      </w:r>
      <w:r>
        <w:rPr>
          <w:szCs w:val="28"/>
        </w:rPr>
        <w:t>аналогичный</w:t>
      </w:r>
      <w:r w:rsidRPr="00AA3185">
        <w:rPr>
          <w:szCs w:val="28"/>
        </w:rPr>
        <w:t xml:space="preserve"> период  </w:t>
      </w:r>
      <w:r>
        <w:rPr>
          <w:szCs w:val="28"/>
        </w:rPr>
        <w:t xml:space="preserve">прошлого года </w:t>
      </w:r>
      <w:r w:rsidRPr="00AA3185">
        <w:rPr>
          <w:szCs w:val="28"/>
        </w:rPr>
        <w:t>рождаемость составила  235 человек, смертность</w:t>
      </w:r>
      <w:r>
        <w:rPr>
          <w:szCs w:val="28"/>
        </w:rPr>
        <w:t xml:space="preserve"> - </w:t>
      </w:r>
      <w:r w:rsidRPr="00AA3185">
        <w:rPr>
          <w:szCs w:val="28"/>
        </w:rPr>
        <w:t xml:space="preserve"> 291 человек, естес</w:t>
      </w:r>
      <w:r>
        <w:rPr>
          <w:szCs w:val="28"/>
        </w:rPr>
        <w:t>твенная убыль   в 2016 году минус 56 человек).</w:t>
      </w:r>
    </w:p>
    <w:p w:rsidR="001B7490" w:rsidRDefault="001B7490" w:rsidP="001B749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0596">
        <w:rPr>
          <w:szCs w:val="28"/>
        </w:rPr>
        <w:t>По состоянию на 01.</w:t>
      </w:r>
      <w:r>
        <w:rPr>
          <w:szCs w:val="28"/>
        </w:rPr>
        <w:t>10</w:t>
      </w:r>
      <w:r w:rsidRPr="00240596">
        <w:rPr>
          <w:szCs w:val="28"/>
        </w:rPr>
        <w:t xml:space="preserve">.2017 года число организаций, зарегистрированных на территории </w:t>
      </w:r>
      <w:proofErr w:type="spellStart"/>
      <w:r w:rsidRPr="00240596">
        <w:rPr>
          <w:szCs w:val="28"/>
        </w:rPr>
        <w:t>Кошехабльского</w:t>
      </w:r>
      <w:proofErr w:type="spellEnd"/>
      <w:r w:rsidRPr="00240596">
        <w:rPr>
          <w:szCs w:val="28"/>
        </w:rPr>
        <w:t xml:space="preserve"> района составляет 2</w:t>
      </w:r>
      <w:r>
        <w:rPr>
          <w:szCs w:val="28"/>
        </w:rPr>
        <w:t>10</w:t>
      </w:r>
      <w:r w:rsidRPr="00240596">
        <w:rPr>
          <w:szCs w:val="28"/>
        </w:rPr>
        <w:t xml:space="preserve"> </w:t>
      </w:r>
      <w:proofErr w:type="spellStart"/>
      <w:proofErr w:type="gramStart"/>
      <w:r w:rsidRPr="00240596">
        <w:rPr>
          <w:szCs w:val="28"/>
        </w:rPr>
        <w:t>ед</w:t>
      </w:r>
      <w:proofErr w:type="spellEnd"/>
      <w:proofErr w:type="gramEnd"/>
      <w:r w:rsidRPr="00240596">
        <w:rPr>
          <w:szCs w:val="28"/>
        </w:rPr>
        <w:t>, предпринимателей без образования юридического лица 6</w:t>
      </w:r>
      <w:r>
        <w:rPr>
          <w:szCs w:val="28"/>
        </w:rPr>
        <w:t>78</w:t>
      </w:r>
      <w:r w:rsidRPr="00240596">
        <w:rPr>
          <w:szCs w:val="28"/>
        </w:rPr>
        <w:t xml:space="preserve"> ед.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490" w:rsidRDefault="001B7490" w:rsidP="001B749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Численность работников организаций без субъектов МП на 1 октября составляет 2720 человек или 96,7% к уровню АППГ 2016 года.</w:t>
      </w:r>
    </w:p>
    <w:p w:rsidR="001B7490" w:rsidRDefault="001B7490" w:rsidP="001B749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0596">
        <w:rPr>
          <w:szCs w:val="28"/>
        </w:rPr>
        <w:t xml:space="preserve">Среднемесячная номинальная начисленная заработная плата по организациям </w:t>
      </w:r>
      <w:proofErr w:type="gramStart"/>
      <w:r w:rsidRPr="00240596">
        <w:rPr>
          <w:szCs w:val="28"/>
        </w:rPr>
        <w:t xml:space="preserve">( </w:t>
      </w:r>
      <w:proofErr w:type="gramEnd"/>
      <w:r w:rsidRPr="00240596">
        <w:rPr>
          <w:szCs w:val="28"/>
        </w:rPr>
        <w:t>без субъектов малого и среднего предпринимательства) составила за период январь-</w:t>
      </w:r>
      <w:r>
        <w:rPr>
          <w:szCs w:val="28"/>
        </w:rPr>
        <w:t>сентябрь</w:t>
      </w:r>
      <w:r w:rsidRPr="00240596">
        <w:rPr>
          <w:szCs w:val="28"/>
        </w:rPr>
        <w:t xml:space="preserve"> 2017 года </w:t>
      </w:r>
      <w:r>
        <w:rPr>
          <w:szCs w:val="28"/>
        </w:rPr>
        <w:t>21698</w:t>
      </w:r>
      <w:r w:rsidRPr="00240596">
        <w:rPr>
          <w:szCs w:val="28"/>
        </w:rPr>
        <w:t xml:space="preserve"> рублей или 10</w:t>
      </w:r>
      <w:r>
        <w:rPr>
          <w:szCs w:val="28"/>
        </w:rPr>
        <w:t>4,5</w:t>
      </w:r>
      <w:r w:rsidRPr="00240596">
        <w:rPr>
          <w:szCs w:val="28"/>
        </w:rPr>
        <w:t xml:space="preserve">% к аналогичному периоду 2016 года. </w:t>
      </w:r>
    </w:p>
    <w:p w:rsidR="001B7490" w:rsidRDefault="001B7490" w:rsidP="001B7490">
      <w:pPr>
        <w:ind w:firstLine="708"/>
        <w:jc w:val="both"/>
        <w:rPr>
          <w:szCs w:val="28"/>
        </w:rPr>
      </w:pPr>
      <w:r w:rsidRPr="00B03D5B">
        <w:rPr>
          <w:szCs w:val="28"/>
        </w:rPr>
        <w:t>По итогам 9 месяцев 2017 года объем</w:t>
      </w:r>
      <w:r w:rsidRPr="00964194">
        <w:rPr>
          <w:szCs w:val="28"/>
        </w:rPr>
        <w:t xml:space="preserve"> отгруженной товарной продукции, работ, услуг собственного производства по крупным и средним, а также малым предприятиям, охваченным статистическим наблюдением </w:t>
      </w:r>
      <w:proofErr w:type="gramStart"/>
      <w:r w:rsidRPr="00964194">
        <w:rPr>
          <w:szCs w:val="28"/>
        </w:rPr>
        <w:t xml:space="preserve">( </w:t>
      </w:r>
      <w:proofErr w:type="gramEnd"/>
      <w:r w:rsidRPr="00964194">
        <w:rPr>
          <w:szCs w:val="28"/>
        </w:rPr>
        <w:t xml:space="preserve">оперативные данные) составил </w:t>
      </w:r>
      <w:r>
        <w:rPr>
          <w:szCs w:val="28"/>
        </w:rPr>
        <w:t xml:space="preserve">1263,1 млн. рублей </w:t>
      </w:r>
      <w:r w:rsidRPr="00964194">
        <w:rPr>
          <w:szCs w:val="28"/>
        </w:rPr>
        <w:t xml:space="preserve">при прогнозном показателе </w:t>
      </w:r>
      <w:r>
        <w:rPr>
          <w:szCs w:val="28"/>
        </w:rPr>
        <w:t>1251,5</w:t>
      </w:r>
      <w:r w:rsidRPr="00964194">
        <w:rPr>
          <w:szCs w:val="28"/>
        </w:rPr>
        <w:t xml:space="preserve"> млн. рублей, </w:t>
      </w:r>
      <w:r>
        <w:rPr>
          <w:szCs w:val="28"/>
        </w:rPr>
        <w:t>и</w:t>
      </w:r>
      <w:r w:rsidRPr="00964194">
        <w:rPr>
          <w:szCs w:val="28"/>
        </w:rPr>
        <w:t xml:space="preserve">сполнение прогнозных показателей составило </w:t>
      </w:r>
      <w:r>
        <w:rPr>
          <w:szCs w:val="28"/>
        </w:rPr>
        <w:t>100,9</w:t>
      </w:r>
      <w:r w:rsidRPr="00964194">
        <w:rPr>
          <w:szCs w:val="28"/>
        </w:rPr>
        <w:t>%</w:t>
      </w:r>
      <w:r>
        <w:rPr>
          <w:szCs w:val="28"/>
        </w:rPr>
        <w:t>, темп роста соответственно</w:t>
      </w:r>
      <w:r w:rsidRPr="00964194">
        <w:rPr>
          <w:szCs w:val="28"/>
        </w:rPr>
        <w:t xml:space="preserve"> </w:t>
      </w:r>
      <w:r>
        <w:rPr>
          <w:szCs w:val="28"/>
        </w:rPr>
        <w:t>77,9</w:t>
      </w:r>
      <w:r w:rsidRPr="00964194">
        <w:rPr>
          <w:szCs w:val="28"/>
        </w:rPr>
        <w:t xml:space="preserve">% к уровню </w:t>
      </w:r>
      <w:r>
        <w:rPr>
          <w:szCs w:val="28"/>
        </w:rPr>
        <w:t xml:space="preserve">АППГ </w:t>
      </w:r>
      <w:r w:rsidRPr="00964194">
        <w:rPr>
          <w:szCs w:val="28"/>
        </w:rPr>
        <w:t>201</w:t>
      </w:r>
      <w:r>
        <w:rPr>
          <w:szCs w:val="28"/>
        </w:rPr>
        <w:t>6</w:t>
      </w:r>
      <w:r w:rsidRPr="00964194">
        <w:rPr>
          <w:szCs w:val="28"/>
        </w:rPr>
        <w:t xml:space="preserve"> года. </w:t>
      </w:r>
      <w:r>
        <w:rPr>
          <w:szCs w:val="28"/>
        </w:rPr>
        <w:t>Анализ итогов промышленного сектора экономики свидетельствует о том, что динамика показателей обеспечивается за счет таких отраслей как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добыча топливно-энергетических полезных ископаемых и перерабатывающая отрасль.</w:t>
      </w:r>
    </w:p>
    <w:p w:rsidR="001B7490" w:rsidRDefault="001B7490" w:rsidP="001B7490">
      <w:pPr>
        <w:pStyle w:val="a5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C58">
        <w:rPr>
          <w:rFonts w:ascii="Times New Roman" w:hAnsi="Times New Roman"/>
          <w:sz w:val="28"/>
          <w:szCs w:val="28"/>
        </w:rPr>
        <w:t xml:space="preserve">          В целях улучшения условий ведения предпринимательской деятельности в муниципальном районе действует муниципальная </w:t>
      </w:r>
      <w:proofErr w:type="gramStart"/>
      <w:r w:rsidRPr="000E1C58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3F62ED">
        <w:rPr>
          <w:rFonts w:ascii="Times New Roman" w:hAnsi="Times New Roman"/>
          <w:sz w:val="28"/>
          <w:szCs w:val="28"/>
        </w:rPr>
        <w:t xml:space="preserve"> «Содействие развитию  малого и среднего предпринимательства в МО «</w:t>
      </w:r>
      <w:proofErr w:type="spellStart"/>
      <w:r w:rsidRPr="003F62ED">
        <w:rPr>
          <w:rFonts w:ascii="Times New Roman" w:hAnsi="Times New Roman"/>
          <w:sz w:val="28"/>
          <w:szCs w:val="28"/>
        </w:rPr>
        <w:t>Кошехабл</w:t>
      </w:r>
      <w:r>
        <w:rPr>
          <w:rFonts w:ascii="Times New Roman" w:hAnsi="Times New Roman"/>
          <w:sz w:val="28"/>
          <w:szCs w:val="28"/>
        </w:rPr>
        <w:t>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2017-2019 годы» в рамках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выделяется 100,0 тыс. рублей на финансовую поддержку субъектов малого и среднего бизнеса.</w:t>
      </w:r>
    </w:p>
    <w:p w:rsidR="001B7490" w:rsidRPr="00B44ED7" w:rsidRDefault="001B7490" w:rsidP="001B7490">
      <w:pPr>
        <w:ind w:firstLine="708"/>
        <w:jc w:val="both"/>
        <w:rPr>
          <w:szCs w:val="28"/>
        </w:rPr>
      </w:pPr>
      <w:proofErr w:type="gramStart"/>
      <w:r w:rsidRPr="00B44ED7">
        <w:rPr>
          <w:szCs w:val="28"/>
        </w:rPr>
        <w:t>Бизнес-Центром</w:t>
      </w:r>
      <w:proofErr w:type="gramEnd"/>
      <w:r w:rsidRPr="00B44ED7">
        <w:rPr>
          <w:szCs w:val="28"/>
        </w:rPr>
        <w:t xml:space="preserve"> </w:t>
      </w:r>
      <w:proofErr w:type="spellStart"/>
      <w:r w:rsidRPr="00B44ED7">
        <w:rPr>
          <w:szCs w:val="28"/>
        </w:rPr>
        <w:t>Кошехабльского</w:t>
      </w:r>
      <w:proofErr w:type="spellEnd"/>
      <w:r w:rsidRPr="00B44ED7">
        <w:rPr>
          <w:szCs w:val="28"/>
        </w:rPr>
        <w:t xml:space="preserve"> района проведена работа по предоставлению консультационных услуг, которые регистрируются при обращении в Центр. По состоянию на 1 декабря число предпринимателей, получивших консультационные услуги через Бизнес-Центр, составляет 66 человек</w:t>
      </w:r>
      <w:r>
        <w:rPr>
          <w:szCs w:val="28"/>
        </w:rPr>
        <w:t>. Обучающие услуги получили 38 предпринимателей.</w:t>
      </w:r>
    </w:p>
    <w:p w:rsidR="001B7490" w:rsidRDefault="001B7490" w:rsidP="001B7490">
      <w:pPr>
        <w:ind w:firstLine="708"/>
        <w:jc w:val="both"/>
        <w:rPr>
          <w:szCs w:val="28"/>
        </w:rPr>
      </w:pPr>
      <w:r w:rsidRPr="00B44ED7">
        <w:rPr>
          <w:szCs w:val="28"/>
        </w:rPr>
        <w:t xml:space="preserve">По состоянию на 1 декабря 2017 года через </w:t>
      </w:r>
      <w:r>
        <w:rPr>
          <w:szCs w:val="28"/>
        </w:rPr>
        <w:t>Бизнес-Центр</w:t>
      </w:r>
      <w:r w:rsidRPr="00B44ED7">
        <w:rPr>
          <w:szCs w:val="28"/>
        </w:rPr>
        <w:t xml:space="preserve"> подготовлено и направлено в </w:t>
      </w:r>
      <w:r>
        <w:rPr>
          <w:szCs w:val="28"/>
        </w:rPr>
        <w:t>МФЦ</w:t>
      </w:r>
      <w:r w:rsidRPr="00B44ED7">
        <w:rPr>
          <w:szCs w:val="28"/>
        </w:rPr>
        <w:t xml:space="preserve"> 22</w:t>
      </w:r>
      <w:r>
        <w:rPr>
          <w:szCs w:val="28"/>
        </w:rPr>
        <w:t xml:space="preserve"> уникальных анкет субъектов МСП.</w:t>
      </w:r>
    </w:p>
    <w:p w:rsidR="001B7490" w:rsidRPr="00B44ED7" w:rsidRDefault="001B7490" w:rsidP="001B749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Также, в целях осуществления имущественной поддержки субъектов малого и среднего предпринимательства </w:t>
      </w:r>
      <w:r w:rsidRPr="00B44ED7">
        <w:rPr>
          <w:szCs w:val="28"/>
        </w:rPr>
        <w:t xml:space="preserve">утверждены перечни муниципального имущества </w:t>
      </w:r>
      <w:r>
        <w:rPr>
          <w:szCs w:val="28"/>
        </w:rPr>
        <w:t>на уровне муниципального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также </w:t>
      </w:r>
      <w:r w:rsidRPr="00B44ED7">
        <w:rPr>
          <w:szCs w:val="28"/>
        </w:rPr>
        <w:t xml:space="preserve">в 7 сельских поселениях. </w:t>
      </w:r>
      <w:r>
        <w:rPr>
          <w:szCs w:val="28"/>
        </w:rPr>
        <w:t>В основном это имущество состоит из земельных участков, находящихся в муниципальной собственности, которые можно использовать в инвестиционных целях.</w:t>
      </w:r>
    </w:p>
    <w:p w:rsidR="001B7490" w:rsidRDefault="001B7490" w:rsidP="001B7490">
      <w:pPr>
        <w:ind w:firstLine="708"/>
        <w:jc w:val="both"/>
        <w:rPr>
          <w:color w:val="000000"/>
          <w:spacing w:val="-6"/>
          <w:w w:val="102"/>
          <w:szCs w:val="28"/>
        </w:rPr>
      </w:pPr>
      <w:r w:rsidRPr="00512CBF">
        <w:rPr>
          <w:color w:val="000000"/>
          <w:spacing w:val="-6"/>
          <w:w w:val="102"/>
          <w:szCs w:val="28"/>
        </w:rPr>
        <w:t xml:space="preserve">По состоянию на 1 октября  2017 года объем инвестиционных вложений в экономику района </w:t>
      </w:r>
      <w:r>
        <w:rPr>
          <w:color w:val="000000"/>
          <w:spacing w:val="-6"/>
          <w:w w:val="102"/>
          <w:szCs w:val="28"/>
        </w:rPr>
        <w:t>составил  222 млн. рублей.</w:t>
      </w:r>
      <w:r w:rsidRPr="00512CBF">
        <w:rPr>
          <w:color w:val="000000"/>
          <w:spacing w:val="-6"/>
          <w:w w:val="102"/>
          <w:szCs w:val="28"/>
        </w:rPr>
        <w:t xml:space="preserve"> Основной объем капитальных вложений приходится на долю ООО «</w:t>
      </w:r>
      <w:proofErr w:type="spellStart"/>
      <w:r w:rsidRPr="00512CBF">
        <w:rPr>
          <w:color w:val="000000"/>
          <w:spacing w:val="-6"/>
          <w:w w:val="102"/>
          <w:szCs w:val="28"/>
        </w:rPr>
        <w:t>Южгазэнерджи</w:t>
      </w:r>
      <w:proofErr w:type="spellEnd"/>
      <w:r w:rsidRPr="00512CBF">
        <w:rPr>
          <w:color w:val="000000"/>
          <w:spacing w:val="-6"/>
          <w:w w:val="102"/>
          <w:szCs w:val="28"/>
        </w:rPr>
        <w:t>» - 153,7 млн. рублей (</w:t>
      </w:r>
      <w:r>
        <w:rPr>
          <w:color w:val="000000"/>
          <w:spacing w:val="-6"/>
          <w:w w:val="102"/>
          <w:szCs w:val="28"/>
        </w:rPr>
        <w:t>69,2</w:t>
      </w:r>
      <w:r w:rsidRPr="00512CBF">
        <w:rPr>
          <w:color w:val="000000"/>
          <w:spacing w:val="-6"/>
          <w:w w:val="102"/>
          <w:szCs w:val="28"/>
        </w:rPr>
        <w:t>%).</w:t>
      </w:r>
    </w:p>
    <w:p w:rsidR="001B7490" w:rsidRPr="00E32C7C" w:rsidRDefault="001B7490" w:rsidP="001B7490">
      <w:pPr>
        <w:ind w:firstLine="709"/>
        <w:jc w:val="both"/>
        <w:rPr>
          <w:szCs w:val="28"/>
        </w:rPr>
      </w:pPr>
      <w:r w:rsidRPr="00E32C7C">
        <w:rPr>
          <w:szCs w:val="28"/>
        </w:rPr>
        <w:t>Объем инвестиций в основной капитал по источникам финансирования:</w:t>
      </w:r>
    </w:p>
    <w:p w:rsidR="001B7490" w:rsidRPr="00E32C7C" w:rsidRDefault="001B7490" w:rsidP="001B7490">
      <w:pPr>
        <w:ind w:firstLine="709"/>
        <w:jc w:val="both"/>
        <w:rPr>
          <w:szCs w:val="28"/>
        </w:rPr>
      </w:pPr>
      <w:r w:rsidRPr="00E32C7C">
        <w:rPr>
          <w:szCs w:val="28"/>
        </w:rPr>
        <w:t xml:space="preserve">– внебюджетные инвестиции составили 181,9 млн. рублей (более 81,9% от общего объема инвестиций ); около 40 млн. рублей было направлено на финансирование работ по завершению строительства Дворца самбо и дзюдо в </w:t>
      </w:r>
      <w:proofErr w:type="spellStart"/>
      <w:r w:rsidRPr="00E32C7C">
        <w:rPr>
          <w:szCs w:val="28"/>
        </w:rPr>
        <w:t>а</w:t>
      </w:r>
      <w:proofErr w:type="gramStart"/>
      <w:r w:rsidRPr="00E32C7C">
        <w:rPr>
          <w:szCs w:val="28"/>
        </w:rPr>
        <w:t>.К</w:t>
      </w:r>
      <w:proofErr w:type="gramEnd"/>
      <w:r w:rsidRPr="00E32C7C">
        <w:rPr>
          <w:szCs w:val="28"/>
        </w:rPr>
        <w:t>ошехабль</w:t>
      </w:r>
      <w:proofErr w:type="spellEnd"/>
      <w:r w:rsidRPr="00E32C7C">
        <w:rPr>
          <w:szCs w:val="28"/>
        </w:rPr>
        <w:t xml:space="preserve"> за счет ООО «</w:t>
      </w:r>
      <w:proofErr w:type="spellStart"/>
      <w:r w:rsidRPr="00E32C7C">
        <w:rPr>
          <w:szCs w:val="28"/>
        </w:rPr>
        <w:t>Южгазэнерджи</w:t>
      </w:r>
      <w:proofErr w:type="spellEnd"/>
      <w:r w:rsidRPr="00E32C7C">
        <w:rPr>
          <w:szCs w:val="28"/>
        </w:rPr>
        <w:t xml:space="preserve">»; </w:t>
      </w:r>
    </w:p>
    <w:p w:rsidR="001B7490" w:rsidRPr="00F352FB" w:rsidRDefault="001B7490" w:rsidP="001B7490">
      <w:pPr>
        <w:ind w:firstLine="709"/>
        <w:jc w:val="both"/>
        <w:rPr>
          <w:szCs w:val="28"/>
        </w:rPr>
      </w:pPr>
      <w:r w:rsidRPr="00E32C7C">
        <w:rPr>
          <w:szCs w:val="28"/>
        </w:rPr>
        <w:t>– бюджетные средства 40,2 млн. рублей (около 18,1% от общего объема инвестиций в основной капитал).</w:t>
      </w:r>
    </w:p>
    <w:p w:rsidR="001B7490" w:rsidRDefault="001B7490" w:rsidP="001B7490">
      <w:pPr>
        <w:ind w:firstLine="709"/>
        <w:jc w:val="both"/>
        <w:rPr>
          <w:bCs/>
          <w:szCs w:val="28"/>
        </w:rPr>
      </w:pPr>
      <w:r w:rsidRPr="00512CBF">
        <w:rPr>
          <w:szCs w:val="28"/>
        </w:rPr>
        <w:t xml:space="preserve">В настоящее время администрацией района ведется работа  </w:t>
      </w:r>
      <w:r w:rsidRPr="00512CBF">
        <w:rPr>
          <w:bCs/>
          <w:szCs w:val="28"/>
        </w:rPr>
        <w:t>по сопровождению инвестиционного проект</w:t>
      </w:r>
      <w:proofErr w:type="gramStart"/>
      <w:r w:rsidRPr="00512CBF">
        <w:rPr>
          <w:bCs/>
          <w:szCs w:val="28"/>
        </w:rPr>
        <w:t>а ООО</w:t>
      </w:r>
      <w:proofErr w:type="gramEnd"/>
      <w:r w:rsidRPr="00512CBF">
        <w:rPr>
          <w:bCs/>
          <w:szCs w:val="28"/>
        </w:rPr>
        <w:t xml:space="preserve"> «Тепличный комбинат «</w:t>
      </w:r>
      <w:proofErr w:type="spellStart"/>
      <w:r w:rsidRPr="00512CBF">
        <w:rPr>
          <w:bCs/>
          <w:szCs w:val="28"/>
        </w:rPr>
        <w:t>Курганинский</w:t>
      </w:r>
      <w:proofErr w:type="spellEnd"/>
      <w:r w:rsidRPr="00512CBF">
        <w:rPr>
          <w:bCs/>
          <w:szCs w:val="28"/>
        </w:rPr>
        <w:t xml:space="preserve">» </w:t>
      </w:r>
      <w:r>
        <w:rPr>
          <w:bCs/>
          <w:szCs w:val="28"/>
        </w:rPr>
        <w:t xml:space="preserve">на площади </w:t>
      </w:r>
      <w:r w:rsidRPr="00512CBF">
        <w:rPr>
          <w:bCs/>
          <w:szCs w:val="28"/>
        </w:rPr>
        <w:t>19,46 га по принципу «одного окна»</w:t>
      </w:r>
      <w:r>
        <w:rPr>
          <w:bCs/>
          <w:szCs w:val="28"/>
        </w:rPr>
        <w:t xml:space="preserve">, который позволит создать </w:t>
      </w:r>
      <w:r w:rsidRPr="00512CBF">
        <w:rPr>
          <w:bCs/>
          <w:szCs w:val="28"/>
        </w:rPr>
        <w:t xml:space="preserve">350 рабочих мест.    </w:t>
      </w:r>
    </w:p>
    <w:p w:rsidR="001B7490" w:rsidRDefault="001B7490" w:rsidP="001B7490">
      <w:pPr>
        <w:ind w:firstLine="708"/>
        <w:jc w:val="both"/>
        <w:rPr>
          <w:szCs w:val="28"/>
        </w:rPr>
      </w:pPr>
      <w:r>
        <w:rPr>
          <w:szCs w:val="28"/>
        </w:rPr>
        <w:t>Наиболее привлекательными участками для потенциальных инвесторов  можно рассматривать три участка в Дмитриевском сельском поселении:</w:t>
      </w:r>
    </w:p>
    <w:tbl>
      <w:tblPr>
        <w:tblpPr w:leftFromText="180" w:rightFromText="180" w:vertAnchor="text" w:horzAnchor="margin" w:tblpXSpec="center" w:tblpY="2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1B7490" w:rsidRPr="005A51DC" w:rsidTr="000E1CE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Pr="005A51DC" w:rsidRDefault="001B7490" w:rsidP="000E1CE9">
            <w:pPr>
              <w:rPr>
                <w:sz w:val="24"/>
                <w:szCs w:val="24"/>
              </w:rPr>
            </w:pPr>
            <w:r w:rsidRPr="005A51DC">
              <w:rPr>
                <w:sz w:val="24"/>
                <w:szCs w:val="24"/>
              </w:rPr>
              <w:t>Создание индустриального парка на площади 46,0 га в Дмитриевском сельском поселении.</w:t>
            </w:r>
          </w:p>
        </w:tc>
      </w:tr>
      <w:tr w:rsidR="001B7490" w:rsidRPr="005A51DC" w:rsidTr="000E1CE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Pr="005A51DC" w:rsidRDefault="001B7490" w:rsidP="000E1CE9">
            <w:pPr>
              <w:rPr>
                <w:sz w:val="24"/>
                <w:szCs w:val="24"/>
              </w:rPr>
            </w:pPr>
            <w:r w:rsidRPr="005A51DC">
              <w:rPr>
                <w:sz w:val="24"/>
                <w:szCs w:val="24"/>
              </w:rPr>
              <w:t>Создание тепличного комплекса на земельном участке с/х назначения площадью 22,0 га</w:t>
            </w:r>
          </w:p>
        </w:tc>
      </w:tr>
      <w:tr w:rsidR="001B7490" w:rsidRPr="005A51DC" w:rsidTr="000E1CE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Pr="005A51DC" w:rsidRDefault="001B7490" w:rsidP="000E1CE9">
            <w:pPr>
              <w:rPr>
                <w:sz w:val="24"/>
                <w:szCs w:val="24"/>
              </w:rPr>
            </w:pPr>
            <w:r w:rsidRPr="005A51DC">
              <w:rPr>
                <w:sz w:val="24"/>
                <w:szCs w:val="24"/>
              </w:rPr>
              <w:t xml:space="preserve">Создание тепличного комплекса на земельном участке с/х назначения площадью 22,0 га </w:t>
            </w:r>
            <w:proofErr w:type="gramStart"/>
            <w:r w:rsidRPr="005A51DC">
              <w:rPr>
                <w:sz w:val="24"/>
                <w:szCs w:val="24"/>
              </w:rPr>
              <w:t xml:space="preserve">( </w:t>
            </w:r>
            <w:proofErr w:type="gramEnd"/>
            <w:r w:rsidRPr="005A51DC">
              <w:rPr>
                <w:sz w:val="24"/>
                <w:szCs w:val="24"/>
              </w:rPr>
              <w:t>в настоящее время участок в аренде у Корпорации развития РА)</w:t>
            </w:r>
          </w:p>
        </w:tc>
      </w:tr>
    </w:tbl>
    <w:p w:rsidR="001B7490" w:rsidRPr="00311DA9" w:rsidRDefault="001B7490" w:rsidP="001B749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районе </w:t>
      </w:r>
      <w:r w:rsidRPr="00311DA9">
        <w:rPr>
          <w:szCs w:val="28"/>
        </w:rPr>
        <w:t xml:space="preserve"> функционирует 17</w:t>
      </w:r>
      <w:r>
        <w:rPr>
          <w:szCs w:val="28"/>
        </w:rPr>
        <w:t>9</w:t>
      </w:r>
      <w:r w:rsidRPr="00311DA9">
        <w:rPr>
          <w:szCs w:val="28"/>
        </w:rPr>
        <w:t xml:space="preserve">  торговых  объекта  и 18 предприятий общественного питания.  Развитие инфраструктуры потребительского рынка осуществляется, в основном, за счет инвестиций субъектов малого предпринимательства. </w:t>
      </w:r>
    </w:p>
    <w:p w:rsidR="001B7490" w:rsidRPr="00311DA9" w:rsidRDefault="001B7490" w:rsidP="001B7490">
      <w:pPr>
        <w:ind w:firstLine="851"/>
        <w:jc w:val="both"/>
        <w:rPr>
          <w:szCs w:val="28"/>
        </w:rPr>
      </w:pPr>
      <w:r w:rsidRPr="00311DA9">
        <w:rPr>
          <w:szCs w:val="28"/>
        </w:rPr>
        <w:t xml:space="preserve">На территории </w:t>
      </w:r>
      <w:proofErr w:type="spellStart"/>
      <w:r w:rsidRPr="00311DA9">
        <w:rPr>
          <w:szCs w:val="28"/>
        </w:rPr>
        <w:t>Кошехабльского</w:t>
      </w:r>
      <w:proofErr w:type="spellEnd"/>
      <w:r w:rsidRPr="00311DA9">
        <w:rPr>
          <w:szCs w:val="28"/>
        </w:rPr>
        <w:t xml:space="preserve"> района функционирует 9 аптечных учреждений, 12 АЗС.</w:t>
      </w:r>
    </w:p>
    <w:p w:rsidR="001B7490" w:rsidRPr="00311DA9" w:rsidRDefault="001B7490" w:rsidP="001B7490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По состоянию на  1 </w:t>
      </w:r>
      <w:r>
        <w:rPr>
          <w:szCs w:val="28"/>
        </w:rPr>
        <w:t>октября</w:t>
      </w:r>
      <w:r w:rsidRPr="00311DA9">
        <w:rPr>
          <w:szCs w:val="28"/>
        </w:rPr>
        <w:t xml:space="preserve"> 2017  года  в </w:t>
      </w:r>
      <w:proofErr w:type="spellStart"/>
      <w:r w:rsidRPr="00311DA9">
        <w:rPr>
          <w:szCs w:val="28"/>
        </w:rPr>
        <w:t>Кошехабльском</w:t>
      </w:r>
      <w:proofErr w:type="spellEnd"/>
      <w:r w:rsidRPr="00311DA9">
        <w:rPr>
          <w:szCs w:val="28"/>
        </w:rPr>
        <w:t xml:space="preserve"> районе насчитывается </w:t>
      </w:r>
      <w:r>
        <w:rPr>
          <w:szCs w:val="28"/>
        </w:rPr>
        <w:t>27</w:t>
      </w:r>
      <w:r w:rsidRPr="00311DA9">
        <w:rPr>
          <w:szCs w:val="28"/>
        </w:rPr>
        <w:t xml:space="preserve"> объектов лицензирования, кото</w:t>
      </w:r>
      <w:r>
        <w:rPr>
          <w:szCs w:val="28"/>
        </w:rPr>
        <w:t xml:space="preserve">рые  подключены к системе ЕГАИС. </w:t>
      </w:r>
    </w:p>
    <w:p w:rsidR="001B7490" w:rsidRDefault="001B7490" w:rsidP="001B7490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Всего по методу самообслуживания в районе работают </w:t>
      </w:r>
      <w:r>
        <w:rPr>
          <w:szCs w:val="28"/>
        </w:rPr>
        <w:t>9</w:t>
      </w:r>
      <w:r w:rsidRPr="00311DA9">
        <w:rPr>
          <w:szCs w:val="28"/>
        </w:rPr>
        <w:t xml:space="preserve"> магазинов. Данная форма обслуживания дает возможность улучшить качество обслуживания, обеспечить рост продаж, поскольку покупатель имеет возможность лично ознакомиться с товаром и его характеристиками.</w:t>
      </w:r>
    </w:p>
    <w:p w:rsidR="001B7490" w:rsidRDefault="001B7490" w:rsidP="001B7490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Розничный товарооборот по предварительной оценке за  </w:t>
      </w:r>
      <w:r>
        <w:rPr>
          <w:szCs w:val="28"/>
        </w:rPr>
        <w:t xml:space="preserve">9 месяцев </w:t>
      </w:r>
      <w:r w:rsidRPr="00311DA9">
        <w:rPr>
          <w:szCs w:val="28"/>
        </w:rPr>
        <w:t xml:space="preserve"> 2017 года составил </w:t>
      </w:r>
      <w:r>
        <w:rPr>
          <w:szCs w:val="28"/>
        </w:rPr>
        <w:t>340</w:t>
      </w:r>
      <w:r w:rsidRPr="00311DA9">
        <w:rPr>
          <w:szCs w:val="28"/>
        </w:rPr>
        <w:t xml:space="preserve"> млн.</w:t>
      </w:r>
      <w:r>
        <w:rPr>
          <w:szCs w:val="28"/>
        </w:rPr>
        <w:t xml:space="preserve"> рублей</w:t>
      </w:r>
      <w:r w:rsidRPr="00311DA9">
        <w:rPr>
          <w:szCs w:val="28"/>
        </w:rPr>
        <w:t xml:space="preserve">, оборот общественного питания превысил </w:t>
      </w:r>
      <w:r>
        <w:rPr>
          <w:szCs w:val="28"/>
        </w:rPr>
        <w:t>17,5</w:t>
      </w:r>
      <w:r w:rsidRPr="00311DA9">
        <w:rPr>
          <w:szCs w:val="28"/>
        </w:rPr>
        <w:t xml:space="preserve"> млн. Объем платных услуг населению </w:t>
      </w:r>
      <w:r>
        <w:rPr>
          <w:szCs w:val="28"/>
        </w:rPr>
        <w:t xml:space="preserve">за период январь-август </w:t>
      </w:r>
      <w:r>
        <w:rPr>
          <w:szCs w:val="28"/>
        </w:rPr>
        <w:lastRenderedPageBreak/>
        <w:t xml:space="preserve">2017 года по всем хозяйствующим субъектам </w:t>
      </w:r>
      <w:r w:rsidRPr="00311DA9">
        <w:rPr>
          <w:szCs w:val="28"/>
        </w:rPr>
        <w:t xml:space="preserve">составил </w:t>
      </w:r>
      <w:r>
        <w:rPr>
          <w:szCs w:val="28"/>
        </w:rPr>
        <w:t>32</w:t>
      </w:r>
      <w:r w:rsidRPr="00311DA9">
        <w:rPr>
          <w:szCs w:val="28"/>
        </w:rPr>
        <w:t>,</w:t>
      </w:r>
      <w:r>
        <w:rPr>
          <w:szCs w:val="28"/>
        </w:rPr>
        <w:t>3</w:t>
      </w:r>
      <w:r w:rsidRPr="00311DA9">
        <w:rPr>
          <w:szCs w:val="28"/>
        </w:rPr>
        <w:t xml:space="preserve"> млн. рублей</w:t>
      </w:r>
      <w:r>
        <w:rPr>
          <w:szCs w:val="28"/>
        </w:rPr>
        <w:t xml:space="preserve"> или 101,7% к АППГ 2016 года.</w:t>
      </w:r>
      <w:r w:rsidRPr="00311DA9">
        <w:rPr>
          <w:szCs w:val="28"/>
        </w:rPr>
        <w:t xml:space="preserve"> </w:t>
      </w:r>
    </w:p>
    <w:p w:rsidR="001B7490" w:rsidRPr="00311DA9" w:rsidRDefault="001B7490" w:rsidP="001B7490">
      <w:pPr>
        <w:ind w:firstLine="709"/>
        <w:jc w:val="both"/>
        <w:rPr>
          <w:szCs w:val="28"/>
        </w:rPr>
      </w:pPr>
      <w:r w:rsidRPr="00311DA9">
        <w:rPr>
          <w:szCs w:val="28"/>
        </w:rPr>
        <w:t xml:space="preserve">Более </w:t>
      </w:r>
      <w:r>
        <w:rPr>
          <w:szCs w:val="28"/>
        </w:rPr>
        <w:t>78</w:t>
      </w:r>
      <w:r w:rsidRPr="00311DA9">
        <w:rPr>
          <w:szCs w:val="28"/>
        </w:rPr>
        <w:t xml:space="preserve">% от общей суммы товарооборота приходится на долю продовольственной группы товаров, которая достаточно широко представлена во всех торговых объектах. Большое внимание уделяется продукции местных производителей. В основном это молочная продукция </w:t>
      </w:r>
      <w:proofErr w:type="gramStart"/>
      <w:r w:rsidRPr="00311DA9">
        <w:rPr>
          <w:szCs w:val="28"/>
        </w:rPr>
        <w:t xml:space="preserve">( </w:t>
      </w:r>
      <w:proofErr w:type="gramEnd"/>
      <w:r w:rsidRPr="00311DA9">
        <w:rPr>
          <w:szCs w:val="28"/>
        </w:rPr>
        <w:t>в том числе сыры), мясные и колбасные изделия, хлебобулочная продукция, плодоовощная продукция.</w:t>
      </w:r>
    </w:p>
    <w:p w:rsidR="001B7490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EBA">
        <w:rPr>
          <w:sz w:val="28"/>
          <w:szCs w:val="28"/>
        </w:rPr>
        <w:t xml:space="preserve">Одними из мер по стабилизации розничных цен является проведение  ярмарок выходного дня, </w:t>
      </w:r>
      <w:r>
        <w:rPr>
          <w:sz w:val="28"/>
          <w:szCs w:val="28"/>
        </w:rPr>
        <w:t>а также</w:t>
      </w:r>
      <w:r w:rsidRPr="00BF3EBA">
        <w:rPr>
          <w:sz w:val="28"/>
          <w:szCs w:val="28"/>
        </w:rPr>
        <w:t xml:space="preserve"> мониторинг ценовой ситуации на продовольственном рынке</w:t>
      </w:r>
      <w:r>
        <w:rPr>
          <w:sz w:val="28"/>
          <w:szCs w:val="28"/>
        </w:rPr>
        <w:t xml:space="preserve">. </w:t>
      </w:r>
    </w:p>
    <w:p w:rsidR="001B7490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 целях расширения каналов реализации продукции малыми производителями, производителями сельхозпродукции и создания условий бесперебойного обеспечения населения социально значимыми продовольственными товарами проводятся ярмар</w:t>
      </w:r>
      <w:r>
        <w:rPr>
          <w:color w:val="000000"/>
          <w:sz w:val="28"/>
          <w:szCs w:val="28"/>
        </w:rPr>
        <w:t xml:space="preserve">ки выходного дня.  </w:t>
      </w:r>
    </w:p>
    <w:p w:rsidR="001B7490" w:rsidRPr="007D4957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месяцев 2017 года проведено 28 ярмарок</w:t>
      </w:r>
      <w:r w:rsidRPr="007D4957">
        <w:rPr>
          <w:color w:val="000000"/>
          <w:sz w:val="28"/>
          <w:szCs w:val="28"/>
        </w:rPr>
        <w:t xml:space="preserve"> выходного дня.</w:t>
      </w:r>
      <w:r>
        <w:rPr>
          <w:color w:val="000000"/>
          <w:sz w:val="28"/>
          <w:szCs w:val="28"/>
        </w:rPr>
        <w:t xml:space="preserve"> В ярмарках приняли участие организаций, индивидуальные предприниматели</w:t>
      </w:r>
      <w:r w:rsidRPr="007D4957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е, имеющие</w:t>
      </w:r>
      <w:r w:rsidRPr="007D4957">
        <w:rPr>
          <w:color w:val="000000"/>
          <w:sz w:val="28"/>
          <w:szCs w:val="28"/>
        </w:rPr>
        <w:t xml:space="preserve"> личные подсобные хозяйства. Они реализовали населению района </w:t>
      </w:r>
      <w:r>
        <w:rPr>
          <w:color w:val="000000"/>
          <w:sz w:val="28"/>
          <w:szCs w:val="28"/>
        </w:rPr>
        <w:t>более 7 тонн мяса, 7 тонн рыбы, 11 тонн</w:t>
      </w:r>
      <w:r w:rsidRPr="007D4957">
        <w:rPr>
          <w:color w:val="000000"/>
          <w:sz w:val="28"/>
          <w:szCs w:val="28"/>
        </w:rPr>
        <w:t xml:space="preserve"> масла растительного, </w:t>
      </w:r>
      <w:r>
        <w:rPr>
          <w:color w:val="000000"/>
          <w:sz w:val="28"/>
          <w:szCs w:val="28"/>
        </w:rPr>
        <w:t>10 тонн</w:t>
      </w:r>
      <w:r w:rsidRPr="007D4957">
        <w:rPr>
          <w:color w:val="000000"/>
          <w:sz w:val="28"/>
          <w:szCs w:val="28"/>
        </w:rPr>
        <w:t xml:space="preserve"> сыров и молочных продуктов, </w:t>
      </w:r>
      <w:r>
        <w:rPr>
          <w:color w:val="000000"/>
          <w:sz w:val="28"/>
          <w:szCs w:val="28"/>
        </w:rPr>
        <w:t>11</w:t>
      </w:r>
      <w:r w:rsidRPr="007D4957">
        <w:rPr>
          <w:color w:val="000000"/>
          <w:sz w:val="28"/>
          <w:szCs w:val="28"/>
        </w:rPr>
        <w:t xml:space="preserve"> тонны овощей, </w:t>
      </w:r>
      <w:r>
        <w:rPr>
          <w:color w:val="000000"/>
          <w:sz w:val="28"/>
          <w:szCs w:val="28"/>
        </w:rPr>
        <w:t>12 тонн фруктов и более 8 тыс. штук</w:t>
      </w:r>
      <w:r w:rsidRPr="007D4957">
        <w:rPr>
          <w:color w:val="000000"/>
          <w:sz w:val="28"/>
          <w:szCs w:val="28"/>
        </w:rPr>
        <w:t xml:space="preserve">  яиц по цене производителей</w:t>
      </w:r>
    </w:p>
    <w:p w:rsidR="001B7490" w:rsidRPr="007D4957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По д</w:t>
      </w:r>
      <w:r>
        <w:rPr>
          <w:color w:val="000000"/>
          <w:sz w:val="28"/>
          <w:szCs w:val="28"/>
        </w:rPr>
        <w:t xml:space="preserve">анным мониторинга, </w:t>
      </w:r>
      <w:r w:rsidRPr="007D4957">
        <w:rPr>
          <w:color w:val="000000"/>
          <w:sz w:val="28"/>
          <w:szCs w:val="28"/>
        </w:rPr>
        <w:t>реализация хлеба и хлебобулочных изделий местн</w:t>
      </w:r>
      <w:r>
        <w:rPr>
          <w:color w:val="000000"/>
          <w:sz w:val="28"/>
          <w:szCs w:val="28"/>
        </w:rPr>
        <w:t>ых производителей составляет 80</w:t>
      </w:r>
      <w:r w:rsidRPr="007D4957">
        <w:rPr>
          <w:color w:val="000000"/>
          <w:sz w:val="28"/>
          <w:szCs w:val="28"/>
        </w:rPr>
        <w:t>%, местной кисломолочной продукции че</w:t>
      </w:r>
      <w:r>
        <w:rPr>
          <w:color w:val="000000"/>
          <w:sz w:val="28"/>
          <w:szCs w:val="28"/>
        </w:rPr>
        <w:t xml:space="preserve">рез торговые сети составила 35%,  свинины - 30 %, масла сливочного - 33 %, сыров - 30 %, </w:t>
      </w:r>
      <w:r w:rsidRPr="007D4957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неральной воды – 50%.</w:t>
      </w:r>
    </w:p>
    <w:p w:rsidR="001B7490" w:rsidRPr="007D4957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839">
        <w:rPr>
          <w:color w:val="000000"/>
          <w:sz w:val="28"/>
          <w:szCs w:val="28"/>
        </w:rPr>
        <w:t>В рамках акции «Народный хлеб» за 9 месяцев 2017 года на территории района реализовано 15</w:t>
      </w:r>
      <w:r>
        <w:rPr>
          <w:color w:val="000000"/>
          <w:sz w:val="28"/>
          <w:szCs w:val="28"/>
        </w:rPr>
        <w:t xml:space="preserve"> </w:t>
      </w:r>
      <w:r w:rsidRPr="005C3839">
        <w:rPr>
          <w:color w:val="000000"/>
          <w:sz w:val="28"/>
          <w:szCs w:val="28"/>
        </w:rPr>
        <w:t>365 булок хлеба 1 сорта по цене товаропроизводителя на сумму 291</w:t>
      </w:r>
      <w:r>
        <w:rPr>
          <w:color w:val="000000"/>
          <w:sz w:val="28"/>
          <w:szCs w:val="28"/>
        </w:rPr>
        <w:t xml:space="preserve"> </w:t>
      </w:r>
      <w:r w:rsidRPr="005C3839">
        <w:rPr>
          <w:color w:val="000000"/>
          <w:sz w:val="28"/>
          <w:szCs w:val="28"/>
        </w:rPr>
        <w:t>935 рублей.</w:t>
      </w:r>
    </w:p>
    <w:p w:rsidR="001B7490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Во исполнение Указа Президента Республики Адыгея от 19.10.2007 года № 225 «О мерах по стабилизации на отдельные виды социально значимых продовольственных т</w:t>
      </w:r>
      <w:r>
        <w:rPr>
          <w:color w:val="000000"/>
          <w:sz w:val="28"/>
          <w:szCs w:val="28"/>
        </w:rPr>
        <w:t>оваров Республике Адыгея» за 9 месяцев 2017 года проведено 26</w:t>
      </w:r>
      <w:r w:rsidRPr="007D4957">
        <w:rPr>
          <w:color w:val="000000"/>
          <w:sz w:val="28"/>
          <w:szCs w:val="28"/>
        </w:rPr>
        <w:t xml:space="preserve"> мониторинга цен на социально значимы</w:t>
      </w:r>
      <w:r>
        <w:rPr>
          <w:color w:val="000000"/>
          <w:sz w:val="28"/>
          <w:szCs w:val="28"/>
        </w:rPr>
        <w:t>е продукты питания, охвачено более 25</w:t>
      </w:r>
      <w:r w:rsidRPr="007D4957">
        <w:rPr>
          <w:color w:val="000000"/>
          <w:sz w:val="28"/>
          <w:szCs w:val="28"/>
        </w:rPr>
        <w:t xml:space="preserve"> торговых объектов. </w:t>
      </w:r>
    </w:p>
    <w:p w:rsidR="001B7490" w:rsidRPr="007D4957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При выявлении завышения рекомендуемых торговых наценок проводилась работа с руководителями предприятий торговли.</w:t>
      </w:r>
    </w:p>
    <w:p w:rsidR="001B7490" w:rsidRDefault="001B7490" w:rsidP="001B7490">
      <w:pPr>
        <w:pStyle w:val="a3"/>
        <w:spacing w:line="240" w:lineRule="auto"/>
        <w:ind w:firstLine="708"/>
      </w:pPr>
      <w:proofErr w:type="spellStart"/>
      <w:r>
        <w:t>Кошехабльский</w:t>
      </w:r>
      <w:proofErr w:type="spellEnd"/>
      <w:r>
        <w:t xml:space="preserve"> район  имеет достаточно развитую банковскую сеть, включая ПАО «Сбербанк России», «</w:t>
      </w:r>
      <w:proofErr w:type="spellStart"/>
      <w:r>
        <w:t>Россельхозбанк</w:t>
      </w:r>
      <w:proofErr w:type="spellEnd"/>
      <w:r>
        <w:t>», ОАО «</w:t>
      </w:r>
      <w:proofErr w:type="spellStart"/>
      <w:r>
        <w:t>Майкопбанк</w:t>
      </w:r>
      <w:proofErr w:type="spellEnd"/>
      <w:r>
        <w:t>».</w:t>
      </w:r>
    </w:p>
    <w:p w:rsidR="001B7490" w:rsidRDefault="001B7490" w:rsidP="001B7490">
      <w:pPr>
        <w:pStyle w:val="a3"/>
        <w:spacing w:line="240" w:lineRule="auto"/>
        <w:ind w:firstLine="708"/>
      </w:pPr>
      <w:r>
        <w:t>На территории МО «</w:t>
      </w:r>
      <w:proofErr w:type="spellStart"/>
      <w:r>
        <w:t>Кошехабльский</w:t>
      </w:r>
      <w:proofErr w:type="spellEnd"/>
      <w:r>
        <w:t xml:space="preserve"> район» отсутствуют хозяйствующие субъекты с долей участия муниципального образования 50% и более, в связи этим реестр хозяйствующих субъектов с долей участия муниципального образования 50% и более не ведется.</w:t>
      </w:r>
    </w:p>
    <w:p w:rsidR="001B7490" w:rsidRDefault="001B7490" w:rsidP="001B7490">
      <w:pPr>
        <w:pStyle w:val="a3"/>
        <w:spacing w:line="240" w:lineRule="auto"/>
        <w:ind w:firstLine="708"/>
        <w:jc w:val="center"/>
        <w:rPr>
          <w:b/>
        </w:rPr>
      </w:pPr>
    </w:p>
    <w:p w:rsidR="001B7490" w:rsidRPr="004D3A8B" w:rsidRDefault="001B7490" w:rsidP="001B7490">
      <w:pPr>
        <w:pStyle w:val="a3"/>
        <w:spacing w:line="240" w:lineRule="auto"/>
        <w:ind w:firstLine="708"/>
        <w:jc w:val="center"/>
        <w:rPr>
          <w:b/>
        </w:rPr>
      </w:pPr>
      <w:r w:rsidRPr="004D3A8B">
        <w:rPr>
          <w:b/>
        </w:rPr>
        <w:t xml:space="preserve">4. Деятельность органов местного самоуправления </w:t>
      </w:r>
      <w:r>
        <w:rPr>
          <w:b/>
        </w:rPr>
        <w:t>МО «</w:t>
      </w:r>
      <w:proofErr w:type="spellStart"/>
      <w:r>
        <w:rPr>
          <w:b/>
        </w:rPr>
        <w:t>Кошехабльский</w:t>
      </w:r>
      <w:proofErr w:type="spellEnd"/>
      <w:r>
        <w:rPr>
          <w:b/>
        </w:rPr>
        <w:t xml:space="preserve"> район»</w:t>
      </w:r>
    </w:p>
    <w:p w:rsidR="001B7490" w:rsidRDefault="001B7490" w:rsidP="001B7490">
      <w:pPr>
        <w:pStyle w:val="a3"/>
        <w:spacing w:line="240" w:lineRule="auto"/>
        <w:ind w:firstLine="708"/>
      </w:pPr>
    </w:p>
    <w:p w:rsidR="001B7490" w:rsidRDefault="001B7490" w:rsidP="001B7490">
      <w:pPr>
        <w:pStyle w:val="a3"/>
        <w:spacing w:line="240" w:lineRule="auto"/>
        <w:ind w:firstLine="708"/>
      </w:pPr>
      <w:r>
        <w:lastRenderedPageBreak/>
        <w:t xml:space="preserve"> Органы местного самоуправления МО «</w:t>
      </w:r>
      <w:proofErr w:type="spellStart"/>
      <w:r>
        <w:t>Кошехабльский</w:t>
      </w:r>
      <w:proofErr w:type="spellEnd"/>
      <w:r>
        <w:t xml:space="preserve"> район» района принимают участие в реализации Стандарта развития конкуренции и «дорожной карты» в Республике Адыгея и на территории МО «</w:t>
      </w:r>
      <w:proofErr w:type="spellStart"/>
      <w:r>
        <w:t>Кошехабльский</w:t>
      </w:r>
      <w:proofErr w:type="spellEnd"/>
      <w:r>
        <w:t xml:space="preserve"> район». </w:t>
      </w:r>
    </w:p>
    <w:p w:rsidR="001B7490" w:rsidRDefault="001B7490" w:rsidP="001B7490">
      <w:pPr>
        <w:pStyle w:val="a3"/>
        <w:spacing w:line="240" w:lineRule="auto"/>
        <w:ind w:firstLine="708"/>
      </w:pPr>
      <w:r>
        <w:t xml:space="preserve"> Администрацией района принято постановление об утверждении Плана мероприятий «Дорожной карты» по внедрению Стандарта конкуренции, а также определен уполномоченный орган по содействию развития конкуренции на территории МО «</w:t>
      </w:r>
      <w:proofErr w:type="spellStart"/>
      <w:r>
        <w:t>Кошехабльский</w:t>
      </w:r>
      <w:proofErr w:type="spellEnd"/>
      <w:r>
        <w:t xml:space="preserve"> район».</w:t>
      </w:r>
    </w:p>
    <w:p w:rsidR="001B7490" w:rsidRDefault="001B7490" w:rsidP="001B7490">
      <w:pPr>
        <w:pStyle w:val="a3"/>
        <w:spacing w:line="240" w:lineRule="auto"/>
        <w:ind w:firstLine="708"/>
      </w:pPr>
      <w:r>
        <w:t xml:space="preserve"> «Дорожная карта» предполагает реализацию мероприятий на приоритетных и социально значимых рынках с целью создания условий для развития конкуренции, обеспечения реализации системного и единообразного подхода в деятельности органов местного самоуправления </w:t>
      </w:r>
      <w:proofErr w:type="spellStart"/>
      <w:r>
        <w:t>Кошехабльского</w:t>
      </w:r>
      <w:proofErr w:type="spellEnd"/>
      <w:r>
        <w:t xml:space="preserve"> района. Согласно «дорожной карте»:</w:t>
      </w:r>
    </w:p>
    <w:p w:rsidR="001B7490" w:rsidRDefault="001B7490" w:rsidP="001B7490">
      <w:pPr>
        <w:pStyle w:val="a3"/>
        <w:spacing w:line="240" w:lineRule="auto"/>
        <w:ind w:firstLine="708"/>
      </w:pPr>
      <w:r>
        <w:t xml:space="preserve"> </w:t>
      </w:r>
      <w:r>
        <w:sym w:font="Symbol" w:char="F0B7"/>
      </w:r>
      <w:r>
        <w:t xml:space="preserve"> заключено Соглашение между администрацией МО «</w:t>
      </w:r>
      <w:proofErr w:type="spellStart"/>
      <w:r>
        <w:t>Кошехабльский</w:t>
      </w:r>
      <w:proofErr w:type="spellEnd"/>
      <w:r>
        <w:t xml:space="preserve"> район» и Министерством экономического развития РА;</w:t>
      </w:r>
    </w:p>
    <w:p w:rsidR="001B7490" w:rsidRDefault="001B7490" w:rsidP="001B7490">
      <w:pPr>
        <w:pStyle w:val="a3"/>
        <w:numPr>
          <w:ilvl w:val="0"/>
          <w:numId w:val="1"/>
        </w:numPr>
        <w:spacing w:line="240" w:lineRule="auto"/>
      </w:pPr>
      <w:r>
        <w:t>Проводится мониторинг состояния конкурентной среды</w:t>
      </w:r>
    </w:p>
    <w:p w:rsidR="001B7490" w:rsidRPr="004D3A8B" w:rsidRDefault="001B7490" w:rsidP="001B7490">
      <w:pPr>
        <w:pStyle w:val="a3"/>
        <w:spacing w:line="240" w:lineRule="auto"/>
        <w:rPr>
          <w:szCs w:val="28"/>
        </w:rPr>
      </w:pPr>
      <w:r w:rsidRPr="004D3A8B">
        <w:rPr>
          <w:color w:val="434343"/>
          <w:szCs w:val="28"/>
          <w:shd w:val="clear" w:color="auto" w:fill="FFFFFF"/>
        </w:rPr>
        <w:t xml:space="preserve">В целях своевременного рассмотрения вопросов, возникающих при организации проведения анкетирования </w:t>
      </w:r>
      <w:proofErr w:type="spellStart"/>
      <w:r w:rsidRPr="004D3A8B">
        <w:rPr>
          <w:color w:val="434343"/>
          <w:szCs w:val="28"/>
          <w:shd w:val="clear" w:color="auto" w:fill="FFFFFF"/>
        </w:rPr>
        <w:t>Мин</w:t>
      </w:r>
      <w:r>
        <w:rPr>
          <w:color w:val="434343"/>
          <w:szCs w:val="28"/>
          <w:shd w:val="clear" w:color="auto" w:fill="FFFFFF"/>
        </w:rPr>
        <w:t>ие</w:t>
      </w:r>
      <w:proofErr w:type="spellEnd"/>
      <w:r w:rsidRPr="004D3A8B">
        <w:rPr>
          <w:color w:val="434343"/>
          <w:szCs w:val="28"/>
          <w:shd w:val="clear" w:color="auto" w:fill="FFFFFF"/>
        </w:rPr>
        <w:t xml:space="preserve"> совещани</w:t>
      </w:r>
      <w:r>
        <w:rPr>
          <w:color w:val="434343"/>
          <w:szCs w:val="28"/>
          <w:shd w:val="clear" w:color="auto" w:fill="FFFFFF"/>
        </w:rPr>
        <w:t>я и обучающие семинары</w:t>
      </w:r>
      <w:r w:rsidRPr="004D3A8B">
        <w:rPr>
          <w:color w:val="434343"/>
          <w:szCs w:val="28"/>
          <w:shd w:val="clear" w:color="auto" w:fill="FFFFFF"/>
        </w:rPr>
        <w:t>, посвященное вопросам мониторинга внедрения стандарта развития конкуренции</w:t>
      </w:r>
      <w:r>
        <w:rPr>
          <w:color w:val="434343"/>
          <w:szCs w:val="28"/>
          <w:shd w:val="clear" w:color="auto" w:fill="FFFFFF"/>
        </w:rPr>
        <w:t>, в которых принимали участие представители администрации МО «</w:t>
      </w:r>
      <w:proofErr w:type="spellStart"/>
      <w:r>
        <w:rPr>
          <w:color w:val="434343"/>
          <w:szCs w:val="28"/>
          <w:shd w:val="clear" w:color="auto" w:fill="FFFFFF"/>
        </w:rPr>
        <w:t>Кошехабльский</w:t>
      </w:r>
      <w:proofErr w:type="spellEnd"/>
      <w:r>
        <w:rPr>
          <w:color w:val="434343"/>
          <w:szCs w:val="28"/>
          <w:shd w:val="clear" w:color="auto" w:fill="FFFFFF"/>
        </w:rPr>
        <w:t xml:space="preserve"> район».</w:t>
      </w:r>
    </w:p>
    <w:p w:rsidR="001B7490" w:rsidRDefault="001B7490" w:rsidP="001B7490">
      <w:pPr>
        <w:pStyle w:val="a3"/>
        <w:jc w:val="center"/>
        <w:rPr>
          <w:b/>
        </w:rPr>
      </w:pPr>
    </w:p>
    <w:p w:rsidR="001B7490" w:rsidRDefault="001B7490" w:rsidP="001B7490">
      <w:pPr>
        <w:pStyle w:val="a3"/>
        <w:jc w:val="center"/>
      </w:pPr>
      <w:r>
        <w:rPr>
          <w:b/>
        </w:rPr>
        <w:t>5.</w:t>
      </w:r>
      <w:r w:rsidRPr="008A40CE">
        <w:rPr>
          <w:b/>
        </w:rPr>
        <w:t xml:space="preserve"> Результаты опросов хозяйствующих субъектов и потребителей</w:t>
      </w:r>
      <w:r>
        <w:t xml:space="preserve"> </w:t>
      </w:r>
    </w:p>
    <w:p w:rsidR="001B7490" w:rsidRDefault="001B7490" w:rsidP="001B7490">
      <w:pPr>
        <w:pStyle w:val="a3"/>
        <w:jc w:val="center"/>
      </w:pPr>
    </w:p>
    <w:p w:rsidR="001B7490" w:rsidRDefault="001B7490" w:rsidP="001B7490">
      <w:pPr>
        <w:pStyle w:val="a3"/>
      </w:pPr>
      <w:r>
        <w:t xml:space="preserve">В опросе приняли участие всего 295 человек, 165-  жителей </w:t>
      </w:r>
      <w:proofErr w:type="gramStart"/>
      <w:r>
        <w:t xml:space="preserve">( </w:t>
      </w:r>
      <w:proofErr w:type="gramEnd"/>
      <w:r>
        <w:t xml:space="preserve">55,9% от числа опрошенных) и 130 субъектов малого и среднего предпринимательства (44,1% от общего числа опрошенных). </w:t>
      </w:r>
    </w:p>
    <w:p w:rsidR="001B7490" w:rsidRDefault="001B7490" w:rsidP="001B7490">
      <w:pPr>
        <w:pStyle w:val="a3"/>
      </w:pPr>
      <w:r>
        <w:t xml:space="preserve">В ходе анкетирования  проанализирована ситуация на конкурентных рынках товаров и услуг в республики, выявлены положительные и отрицательные тенденции их развития. </w:t>
      </w:r>
      <w:proofErr w:type="spellStart"/>
      <w:r>
        <w:t>Вывлено</w:t>
      </w:r>
      <w:proofErr w:type="spellEnd"/>
      <w:r>
        <w:t xml:space="preserve"> объективное мнение представителей предпринимательского сообщества и потребителей о качестве товаров и услуг, их разнообразии, доступности и состоянии ценовой политики. </w:t>
      </w:r>
    </w:p>
    <w:p w:rsidR="001B7490" w:rsidRDefault="001B7490" w:rsidP="001B7490">
      <w:pPr>
        <w:pStyle w:val="a3"/>
      </w:pPr>
    </w:p>
    <w:p w:rsidR="001B7490" w:rsidRDefault="001B7490" w:rsidP="001B7490">
      <w:pPr>
        <w:pStyle w:val="a3"/>
      </w:pPr>
    </w:p>
    <w:p w:rsidR="001B7490" w:rsidRDefault="001B7490" w:rsidP="001B7490">
      <w:pPr>
        <w:pStyle w:val="a3"/>
        <w:jc w:val="center"/>
        <w:rPr>
          <w:b/>
        </w:rPr>
      </w:pPr>
      <w:r w:rsidRPr="00AA7A39">
        <w:rPr>
          <w:b/>
        </w:rPr>
        <w:t xml:space="preserve">6. </w:t>
      </w:r>
      <w:r>
        <w:rPr>
          <w:b/>
        </w:rPr>
        <w:t>О</w:t>
      </w:r>
      <w:r w:rsidRPr="00AA7A39">
        <w:rPr>
          <w:b/>
        </w:rPr>
        <w:t>бзор ситуации</w:t>
      </w:r>
      <w:r>
        <w:rPr>
          <w:b/>
        </w:rPr>
        <w:t xml:space="preserve"> о состоянии конкурентной среды </w:t>
      </w:r>
    </w:p>
    <w:p w:rsidR="001B7490" w:rsidRDefault="001B7490" w:rsidP="001B7490">
      <w:pPr>
        <w:pStyle w:val="a3"/>
        <w:rPr>
          <w:b/>
        </w:rPr>
      </w:pPr>
    </w:p>
    <w:p w:rsidR="001B7490" w:rsidRDefault="001B7490" w:rsidP="001B7490">
      <w:pPr>
        <w:pStyle w:val="a3"/>
        <w:jc w:val="center"/>
        <w:rPr>
          <w:b/>
        </w:rPr>
      </w:pPr>
      <w:r>
        <w:rPr>
          <w:b/>
        </w:rPr>
        <w:t>6.1 Рынок услуг дошкольного образования</w:t>
      </w:r>
    </w:p>
    <w:p w:rsidR="001B7490" w:rsidRDefault="001B7490" w:rsidP="001B7490">
      <w:pPr>
        <w:ind w:left="-15" w:right="108"/>
        <w:jc w:val="both"/>
        <w:rPr>
          <w:szCs w:val="28"/>
        </w:rPr>
      </w:pPr>
    </w:p>
    <w:p w:rsidR="001B7490" w:rsidRDefault="001B7490" w:rsidP="001B7490">
      <w:pPr>
        <w:ind w:left="-15" w:right="108" w:firstLine="723"/>
        <w:jc w:val="both"/>
        <w:rPr>
          <w:szCs w:val="28"/>
        </w:rPr>
      </w:pPr>
      <w:r>
        <w:rPr>
          <w:szCs w:val="28"/>
        </w:rPr>
        <w:t>В системе образования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 входит 28 образовательных организаций: 13 общеобразовательных учреждений, 13 дошкольных образовательных учреждений; 2 учреждения дополнительного </w:t>
      </w:r>
      <w:r>
        <w:rPr>
          <w:szCs w:val="28"/>
        </w:rPr>
        <w:lastRenderedPageBreak/>
        <w:t xml:space="preserve">образования — ЦДОДД, ДЮСШ. Сеть образовательных учреждений в муниципалитете сохранена без изменений. </w:t>
      </w:r>
    </w:p>
    <w:p w:rsidR="001B7490" w:rsidRDefault="001B7490" w:rsidP="001B7490">
      <w:pPr>
        <w:ind w:left="-15" w:right="108" w:firstLine="723"/>
        <w:jc w:val="both"/>
        <w:rPr>
          <w:szCs w:val="28"/>
        </w:rPr>
      </w:pPr>
      <w:r>
        <w:rPr>
          <w:szCs w:val="28"/>
        </w:rPr>
        <w:t>Во всех учреждениях произведен косметический ремонт учебных кабинетов, коридоров, пищеблоков, актовых залов. Все образовательные учреждения района оборудованы автоматическими противопожарными системами и системами оповещения людей на случай возникновения пожара. Выполнены ежегодные противопожарные мероприятия: обработка деревянных конструкций, чердачных помещений огнезащитным составом, проверка сопротивления изоляции электросети и заземление оборудования, замена огнетушителей.</w:t>
      </w:r>
    </w:p>
    <w:p w:rsidR="001B7490" w:rsidRDefault="001B7490" w:rsidP="001B7490">
      <w:pPr>
        <w:ind w:left="-15" w:right="108" w:firstLine="720"/>
        <w:jc w:val="both"/>
        <w:rPr>
          <w:szCs w:val="28"/>
        </w:rPr>
      </w:pPr>
      <w:r>
        <w:rPr>
          <w:szCs w:val="28"/>
        </w:rPr>
        <w:t>Ведется электронная очередь по зачислению в ДОУ. Во всех ОУ имеется  свой сайт. Сайт – часть образовательной информационной среды. Именно сайт обеспечивает открытость и доступность образовательного учреждения.  Также к сайту ОУ есть свои требования.</w:t>
      </w:r>
    </w:p>
    <w:p w:rsidR="001B7490" w:rsidRDefault="001B7490" w:rsidP="001B7490">
      <w:pPr>
        <w:ind w:firstLine="705"/>
        <w:jc w:val="both"/>
        <w:rPr>
          <w:szCs w:val="28"/>
        </w:rPr>
      </w:pPr>
      <w:r>
        <w:rPr>
          <w:szCs w:val="28"/>
        </w:rPr>
        <w:t>Также в общеобразовательных учреждениях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ведется учет контингента обучающихся АИС «Зачисление в ОО».</w:t>
      </w:r>
    </w:p>
    <w:p w:rsidR="001B7490" w:rsidRDefault="001B7490" w:rsidP="001B7490">
      <w:pPr>
        <w:ind w:firstLine="705"/>
        <w:jc w:val="both"/>
        <w:rPr>
          <w:szCs w:val="28"/>
        </w:rPr>
      </w:pPr>
      <w:r>
        <w:rPr>
          <w:szCs w:val="28"/>
        </w:rPr>
        <w:t xml:space="preserve">Сеть детских учреждений охватывает дошкольным образованием 1532 человек. </w:t>
      </w:r>
    </w:p>
    <w:p w:rsidR="001B7490" w:rsidRDefault="001B7490" w:rsidP="001B7490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Своевременно принятые меры по обеспечению доступности дошкольных образовательных услуг позволили достичь ряда позитивных изменений в решении данной социально значимой проблемы: </w:t>
      </w:r>
    </w:p>
    <w:p w:rsidR="001B7490" w:rsidRPr="004A6B30" w:rsidRDefault="001B7490" w:rsidP="001B7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>обеспечение 100% доступности дошкольного образования для   детей в возрасте от 3 до 7 лет:</w:t>
      </w:r>
    </w:p>
    <w:p w:rsidR="001B7490" w:rsidRPr="004A6B30" w:rsidRDefault="001B7490" w:rsidP="001B7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>организовано функционирование единой электронной очереди и работы по предоставлению этой услуги;</w:t>
      </w:r>
    </w:p>
    <w:p w:rsidR="001B7490" w:rsidRPr="004A6B30" w:rsidRDefault="001B7490" w:rsidP="001B7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 xml:space="preserve">от 1 года до 3-х лет состоят на учете для определения в ДОУ-133 детей </w:t>
      </w:r>
      <w:proofErr w:type="gramStart"/>
      <w:r w:rsidRPr="004A6B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A6B30">
        <w:rPr>
          <w:rFonts w:ascii="Times New Roman" w:hAnsi="Times New Roman"/>
          <w:sz w:val="28"/>
          <w:szCs w:val="28"/>
        </w:rPr>
        <w:t>они не нуждаются в обеспечении местами в ДОУ в данный момент, обеспечиваются по мере необходимости без проблем);</w:t>
      </w:r>
    </w:p>
    <w:p w:rsidR="001B7490" w:rsidRPr="004A6B30" w:rsidRDefault="001B7490" w:rsidP="001B7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>численность детей в возрасте от 3-6 лет, состоящих на учете для определения в ДОУ, составляет -0 человек, т.е. проблемы с очередностью в районе решены;</w:t>
      </w:r>
    </w:p>
    <w:p w:rsidR="001B7490" w:rsidRPr="004A6B30" w:rsidRDefault="001B7490" w:rsidP="001B7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30">
        <w:rPr>
          <w:rFonts w:ascii="Times New Roman" w:hAnsi="Times New Roman"/>
          <w:sz w:val="28"/>
          <w:szCs w:val="28"/>
        </w:rPr>
        <w:t>в соответствии с Постановлением главы АМО «</w:t>
      </w:r>
      <w:proofErr w:type="spellStart"/>
      <w:r w:rsidRPr="004A6B30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4A6B30">
        <w:rPr>
          <w:rFonts w:ascii="Times New Roman" w:hAnsi="Times New Roman"/>
          <w:sz w:val="28"/>
          <w:szCs w:val="28"/>
        </w:rPr>
        <w:t xml:space="preserve"> район» №42 от 26 февраля 2016 года «Об организации бесплатного питания детей, обучающихся по программам дошкольного образования из средств бюджета МО «</w:t>
      </w:r>
      <w:proofErr w:type="spellStart"/>
      <w:r w:rsidRPr="004A6B30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4A6B30">
        <w:rPr>
          <w:rFonts w:ascii="Times New Roman" w:hAnsi="Times New Roman"/>
          <w:sz w:val="28"/>
          <w:szCs w:val="28"/>
        </w:rPr>
        <w:t xml:space="preserve"> район»  организовано бесплатное питание детей из малообеспеченных, многодетных семей, находящихся в трудной жизненной ситуации, в количестве 89 воспитанников на сумму 71 200 рублей ежемесячно;</w:t>
      </w:r>
      <w:proofErr w:type="gramEnd"/>
    </w:p>
    <w:p w:rsidR="001B7490" w:rsidRPr="004A6B30" w:rsidRDefault="001B7490" w:rsidP="001B7490">
      <w:pPr>
        <w:pStyle w:val="a5"/>
        <w:numPr>
          <w:ilvl w:val="0"/>
          <w:numId w:val="1"/>
        </w:numPr>
        <w:jc w:val="both"/>
        <w:rPr>
          <w:szCs w:val="28"/>
        </w:rPr>
      </w:pPr>
      <w:r w:rsidRPr="004A6B3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4A6B30">
        <w:rPr>
          <w:rFonts w:ascii="Times New Roman" w:hAnsi="Times New Roman"/>
          <w:sz w:val="28"/>
          <w:szCs w:val="28"/>
        </w:rPr>
        <w:t>родителям, имеющим 3-х и более несовершеннолетних детей родительская плата компенсируется</w:t>
      </w:r>
      <w:proofErr w:type="gramEnd"/>
      <w:r w:rsidRPr="004A6B30">
        <w:rPr>
          <w:rFonts w:ascii="Times New Roman" w:hAnsi="Times New Roman"/>
          <w:sz w:val="28"/>
          <w:szCs w:val="28"/>
        </w:rPr>
        <w:t xml:space="preserve"> в размере 30 % за счет местного бюджета, а взимается в размере 70%  от установленной родительской платы (800 рублей)  осуществляются для 423-х воспитанников на сумму 101, 520 рублей ежемесячно;</w:t>
      </w:r>
    </w:p>
    <w:p w:rsidR="001B7490" w:rsidRPr="004A6B30" w:rsidRDefault="001B7490" w:rsidP="001B7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 переход на ФГОС всех дошкольных образовательных учреждений</w:t>
      </w:r>
      <w:r w:rsidRPr="004A6B30">
        <w:rPr>
          <w:rFonts w:ascii="Times New Roman" w:hAnsi="Times New Roman"/>
          <w:sz w:val="28"/>
          <w:szCs w:val="28"/>
        </w:rPr>
        <w:t xml:space="preserve"> муниципалитета.</w:t>
      </w:r>
    </w:p>
    <w:p w:rsidR="001B7490" w:rsidRPr="00814B54" w:rsidRDefault="001B7490" w:rsidP="001B7490">
      <w:pPr>
        <w:pStyle w:val="a3"/>
        <w:jc w:val="center"/>
        <w:rPr>
          <w:b/>
        </w:rPr>
      </w:pPr>
      <w:r w:rsidRPr="00814B54">
        <w:rPr>
          <w:b/>
        </w:rPr>
        <w:t>6.2 Рынок услуг детского отдыха и оздоровления</w:t>
      </w:r>
    </w:p>
    <w:p w:rsidR="001B7490" w:rsidRDefault="001B7490" w:rsidP="001B7490">
      <w:pPr>
        <w:jc w:val="both"/>
        <w:rPr>
          <w:szCs w:val="28"/>
        </w:rPr>
      </w:pPr>
    </w:p>
    <w:p w:rsidR="001B7490" w:rsidRPr="00FA7092" w:rsidRDefault="001B7490" w:rsidP="001B7490">
      <w:pPr>
        <w:ind w:firstLine="708"/>
        <w:jc w:val="both"/>
        <w:rPr>
          <w:szCs w:val="28"/>
        </w:rPr>
      </w:pPr>
      <w:r>
        <w:rPr>
          <w:szCs w:val="28"/>
        </w:rPr>
        <w:t xml:space="preserve">На базе 12 общеобразовательных образовательных учреждений были организованы летние лагеря отдыха дневного пребывания. В 2017 году было охвачено 690 детей в возрасте от 7 до 16 лет длительностью 21 день. Объем финансирования на эти цели составил за счет РБ 1719,9 тыс. рублей, за счет МБ – 163,8 тыс. рублей. </w:t>
      </w:r>
    </w:p>
    <w:p w:rsidR="001B7490" w:rsidRDefault="001B7490" w:rsidP="001B7490">
      <w:pPr>
        <w:pStyle w:val="a3"/>
        <w:rPr>
          <w:b/>
        </w:rPr>
      </w:pPr>
    </w:p>
    <w:p w:rsidR="001B7490" w:rsidRDefault="001B7490" w:rsidP="001B7490">
      <w:pPr>
        <w:pStyle w:val="a3"/>
        <w:jc w:val="center"/>
        <w:rPr>
          <w:b/>
        </w:rPr>
      </w:pPr>
      <w:r w:rsidRPr="00656EA6">
        <w:rPr>
          <w:b/>
        </w:rPr>
        <w:t>6.3 Рынок услуг в сфере культуры</w:t>
      </w:r>
    </w:p>
    <w:p w:rsidR="001B7490" w:rsidRDefault="001B7490" w:rsidP="001B7490">
      <w:pPr>
        <w:ind w:firstLine="641"/>
        <w:jc w:val="both"/>
        <w:rPr>
          <w:color w:val="000000"/>
          <w:szCs w:val="28"/>
        </w:rPr>
      </w:pPr>
    </w:p>
    <w:p w:rsidR="001B7490" w:rsidRDefault="001B7490" w:rsidP="001B7490">
      <w:pPr>
        <w:ind w:firstLine="641"/>
        <w:jc w:val="both"/>
        <w:rPr>
          <w:color w:val="000000"/>
          <w:szCs w:val="28"/>
        </w:rPr>
      </w:pPr>
      <w:r w:rsidRPr="00CE151E">
        <w:rPr>
          <w:color w:val="000000"/>
          <w:szCs w:val="28"/>
        </w:rPr>
        <w:t xml:space="preserve">В </w:t>
      </w:r>
      <w:proofErr w:type="spellStart"/>
      <w:r w:rsidRPr="00CE151E">
        <w:rPr>
          <w:color w:val="000000"/>
          <w:szCs w:val="28"/>
        </w:rPr>
        <w:t>Кошехабльском</w:t>
      </w:r>
      <w:proofErr w:type="spellEnd"/>
      <w:r w:rsidRPr="00CE151E">
        <w:rPr>
          <w:color w:val="000000"/>
          <w:szCs w:val="28"/>
        </w:rPr>
        <w:t xml:space="preserve"> районе   функционирует 19 домов культуры, 15 библиотек, </w:t>
      </w:r>
      <w:r>
        <w:rPr>
          <w:color w:val="000000"/>
          <w:szCs w:val="28"/>
        </w:rPr>
        <w:t>Центр народной культуры, 2 детские школы искусств. В</w:t>
      </w:r>
      <w:r w:rsidRPr="00CE151E">
        <w:rPr>
          <w:color w:val="000000"/>
          <w:szCs w:val="28"/>
        </w:rPr>
        <w:t xml:space="preserve"> районе </w:t>
      </w:r>
      <w:r>
        <w:rPr>
          <w:color w:val="000000"/>
          <w:szCs w:val="28"/>
        </w:rPr>
        <w:t xml:space="preserve">на протяжении всех этих лет </w:t>
      </w:r>
      <w:r w:rsidRPr="00CE151E">
        <w:rPr>
          <w:color w:val="000000"/>
          <w:szCs w:val="28"/>
        </w:rPr>
        <w:t>проходи</w:t>
      </w:r>
      <w:r>
        <w:rPr>
          <w:color w:val="000000"/>
          <w:szCs w:val="28"/>
        </w:rPr>
        <w:t xml:space="preserve">ла </w:t>
      </w:r>
      <w:r w:rsidRPr="00CE151E">
        <w:rPr>
          <w:color w:val="000000"/>
          <w:szCs w:val="28"/>
        </w:rPr>
        <w:t>насыщенная культурная жизнь: провод</w:t>
      </w:r>
      <w:r>
        <w:rPr>
          <w:color w:val="000000"/>
          <w:szCs w:val="28"/>
        </w:rPr>
        <w:t>ились</w:t>
      </w:r>
      <w:r w:rsidRPr="00CE151E">
        <w:rPr>
          <w:color w:val="000000"/>
          <w:szCs w:val="28"/>
        </w:rPr>
        <w:t xml:space="preserve"> фестивали и конкурсы, посвященные различным памятным датам, юбилеям известных людей, выходцев из </w:t>
      </w:r>
      <w:proofErr w:type="spellStart"/>
      <w:r w:rsidRPr="00CE151E">
        <w:rPr>
          <w:color w:val="000000"/>
          <w:szCs w:val="28"/>
        </w:rPr>
        <w:t>Кошехабльского</w:t>
      </w:r>
      <w:proofErr w:type="spellEnd"/>
      <w:r w:rsidRPr="00CE151E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, </w:t>
      </w:r>
      <w:r w:rsidRPr="00CE151E">
        <w:rPr>
          <w:color w:val="000000"/>
          <w:szCs w:val="28"/>
        </w:rPr>
        <w:t xml:space="preserve">творческие вечера, встречи, выставки, концерты. </w:t>
      </w:r>
    </w:p>
    <w:p w:rsidR="001B7490" w:rsidRDefault="001B7490" w:rsidP="001B7490">
      <w:pPr>
        <w:ind w:firstLine="641"/>
        <w:jc w:val="both"/>
        <w:rPr>
          <w:szCs w:val="28"/>
        </w:rPr>
      </w:pPr>
      <w:r>
        <w:rPr>
          <w:color w:val="000000"/>
          <w:szCs w:val="28"/>
        </w:rPr>
        <w:t>Благодаря участию в программных мероприятиях в учреждениях культуры района</w:t>
      </w:r>
      <w:r>
        <w:rPr>
          <w:szCs w:val="28"/>
        </w:rPr>
        <w:t xml:space="preserve"> проведены противопожарные мероприятия, проведены ремонтные работы. Обновлена музыкальная оргтехника, получен автотранспорт. </w:t>
      </w:r>
    </w:p>
    <w:p w:rsidR="001B7490" w:rsidRPr="00656EA6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  <w:r w:rsidRPr="00656EA6">
        <w:rPr>
          <w:szCs w:val="28"/>
        </w:rPr>
        <w:t>В 2017 году в районе функционировало 127 клубных формирований, в них участников 1983 человека. Из них 82 детских, с числом участников 1226 человека, для молодежи - 5, участников – 147.</w:t>
      </w:r>
    </w:p>
    <w:p w:rsidR="001B7490" w:rsidRDefault="001B7490" w:rsidP="001B7490">
      <w:pPr>
        <w:ind w:firstLine="709"/>
        <w:jc w:val="both"/>
        <w:rPr>
          <w:szCs w:val="28"/>
        </w:rPr>
      </w:pPr>
      <w:r w:rsidRPr="00656EA6">
        <w:rPr>
          <w:szCs w:val="28"/>
        </w:rPr>
        <w:t xml:space="preserve">В  районе было проведено 2878 культурно-массовых мероприятий, в 2016 году – 2881 мероприятие. </w:t>
      </w:r>
    </w:p>
    <w:p w:rsidR="001B7490" w:rsidRPr="003A5FBD" w:rsidRDefault="001B7490" w:rsidP="001B749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5FBD">
        <w:rPr>
          <w:rFonts w:ascii="Times New Roman" w:hAnsi="Times New Roman"/>
          <w:sz w:val="28"/>
          <w:szCs w:val="28"/>
        </w:rPr>
        <w:t>В рамках программы «</w:t>
      </w:r>
      <w:r>
        <w:rPr>
          <w:rFonts w:ascii="Times New Roman" w:hAnsi="Times New Roman"/>
          <w:sz w:val="28"/>
          <w:szCs w:val="28"/>
        </w:rPr>
        <w:t>К</w:t>
      </w:r>
      <w:r w:rsidRPr="003A5FBD">
        <w:rPr>
          <w:rFonts w:ascii="Times New Roman" w:hAnsi="Times New Roman"/>
          <w:sz w:val="28"/>
          <w:szCs w:val="28"/>
        </w:rPr>
        <w:t xml:space="preserve">ультура России» проведена работа </w:t>
      </w:r>
      <w:r>
        <w:rPr>
          <w:rFonts w:ascii="Times New Roman" w:hAnsi="Times New Roman"/>
          <w:sz w:val="28"/>
          <w:szCs w:val="28"/>
        </w:rPr>
        <w:t>по обновлению зала и сцены</w:t>
      </w:r>
      <w:r w:rsidRPr="003A5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районном Доме культуры.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</w:p>
    <w:p w:rsidR="001B7490" w:rsidRDefault="001B7490" w:rsidP="001B7490">
      <w:pPr>
        <w:tabs>
          <w:tab w:val="left" w:pos="9355"/>
        </w:tabs>
        <w:ind w:firstLine="709"/>
        <w:jc w:val="center"/>
        <w:rPr>
          <w:b/>
          <w:szCs w:val="28"/>
        </w:rPr>
      </w:pPr>
      <w:r w:rsidRPr="008B588B">
        <w:rPr>
          <w:b/>
          <w:szCs w:val="28"/>
        </w:rPr>
        <w:t>6.4 Рынок дополнительного образования</w:t>
      </w:r>
    </w:p>
    <w:p w:rsidR="001B7490" w:rsidRPr="008B588B" w:rsidRDefault="001B7490" w:rsidP="001B7490">
      <w:pPr>
        <w:tabs>
          <w:tab w:val="left" w:pos="9355"/>
        </w:tabs>
        <w:ind w:firstLine="709"/>
        <w:jc w:val="center"/>
        <w:rPr>
          <w:b/>
          <w:szCs w:val="28"/>
        </w:rPr>
      </w:pPr>
    </w:p>
    <w:p w:rsidR="001B7490" w:rsidRPr="003C3108" w:rsidRDefault="001B7490" w:rsidP="001B74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занимающихся физической культурой и спортом ежегодно увеличивается, 2015году  11008 человек, в 2016 году- 11317, за отчетный период увеличилось на  150 человек, этому способствовало улучшение инфраструктуры   и пропаганда здорового образа жизни.    По итогам  9 </w:t>
      </w:r>
      <w:r>
        <w:rPr>
          <w:sz w:val="28"/>
          <w:szCs w:val="28"/>
        </w:rPr>
        <w:lastRenderedPageBreak/>
        <w:t>месяцев 2017 года спортивно-массовых мероприятий, наш район принял участие во всех республиканских соревнованиях и турнирах.</w:t>
      </w:r>
    </w:p>
    <w:p w:rsidR="001B7490" w:rsidRDefault="001B7490" w:rsidP="001B7490">
      <w:pPr>
        <w:ind w:firstLine="851"/>
        <w:jc w:val="both"/>
        <w:rPr>
          <w:szCs w:val="28"/>
        </w:rPr>
      </w:pPr>
      <w:r>
        <w:rPr>
          <w:szCs w:val="28"/>
        </w:rPr>
        <w:t>Администрация 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 принимает участие в Федеральных целевых  программах развития физической культуры и спорта Российской Федераций, это даст возможность  строительства  новых объектов инфраструктуры спорта.</w:t>
      </w:r>
      <w:r w:rsidRPr="00DD46E9">
        <w:rPr>
          <w:szCs w:val="28"/>
        </w:rPr>
        <w:t xml:space="preserve"> </w:t>
      </w:r>
      <w:r>
        <w:rPr>
          <w:szCs w:val="28"/>
        </w:rPr>
        <w:t xml:space="preserve">Результатом данной работы стало строительство нового футбольного поля с искусственным покрытием (57м на 94 м) на базе ДЮСШ. Ведется работа по привлечению внебюджетных средств для строительства спортивных объектов -  в а. Кошехабль   завершилось строительство объекта  «Дворец самбо и дзюдо», на средства администрации района в х. </w:t>
      </w:r>
      <w:proofErr w:type="spellStart"/>
      <w:r>
        <w:rPr>
          <w:szCs w:val="28"/>
        </w:rPr>
        <w:t>Шелковников</w:t>
      </w:r>
      <w:proofErr w:type="spellEnd"/>
      <w:r>
        <w:rPr>
          <w:szCs w:val="28"/>
        </w:rPr>
        <w:t xml:space="preserve"> установлено уличное гимнастическое оборудование произведена замена футбольных ворот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    </w:t>
      </w:r>
    </w:p>
    <w:p w:rsidR="001B7490" w:rsidRDefault="001B7490" w:rsidP="001B7490">
      <w:pPr>
        <w:ind w:firstLine="851"/>
        <w:jc w:val="both"/>
        <w:rPr>
          <w:szCs w:val="28"/>
        </w:rPr>
      </w:pPr>
      <w:r>
        <w:rPr>
          <w:szCs w:val="28"/>
        </w:rPr>
        <w:t>Ведется активная пропаганда здорового образа жизни в средствах массовой информаций района.</w:t>
      </w:r>
      <w:r w:rsidRPr="007A43DE">
        <w:rPr>
          <w:szCs w:val="28"/>
        </w:rPr>
        <w:t xml:space="preserve"> </w:t>
      </w:r>
      <w:r>
        <w:rPr>
          <w:szCs w:val="28"/>
        </w:rPr>
        <w:t>Все эти меры вмести позволят привлечь к систематическим занятиям физической культурой и спортом, а также приобщать к здоровому образу жизни значительную часть населения района, что, в конечном счете, положительно скажется на улучшении здоровья жителей района.</w:t>
      </w:r>
    </w:p>
    <w:p w:rsidR="001B7490" w:rsidRDefault="001B7490" w:rsidP="001B7490">
      <w:pPr>
        <w:pStyle w:val="a7"/>
        <w:spacing w:before="0" w:beforeAutospacing="0" w:after="0" w:afterAutospacing="0"/>
        <w:jc w:val="both"/>
        <w:rPr>
          <w:szCs w:val="28"/>
        </w:rPr>
      </w:pPr>
    </w:p>
    <w:p w:rsidR="001B7490" w:rsidRPr="009000C2" w:rsidRDefault="001B7490" w:rsidP="001B749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000C2">
        <w:rPr>
          <w:b/>
          <w:sz w:val="28"/>
          <w:szCs w:val="28"/>
        </w:rPr>
        <w:t>6.5 Рынок медицинских услуг</w:t>
      </w:r>
    </w:p>
    <w:p w:rsidR="001B7490" w:rsidRPr="009000C2" w:rsidRDefault="001B7490" w:rsidP="001B7490">
      <w:pPr>
        <w:ind w:firstLine="709"/>
        <w:jc w:val="both"/>
        <w:rPr>
          <w:szCs w:val="28"/>
        </w:rPr>
      </w:pPr>
    </w:p>
    <w:p w:rsidR="001B7490" w:rsidRPr="009000C2" w:rsidRDefault="001B7490" w:rsidP="001B7490">
      <w:pPr>
        <w:ind w:firstLine="709"/>
        <w:jc w:val="both"/>
        <w:rPr>
          <w:szCs w:val="28"/>
        </w:rPr>
      </w:pPr>
      <w:r w:rsidRPr="009000C2">
        <w:rPr>
          <w:szCs w:val="28"/>
        </w:rPr>
        <w:t xml:space="preserve">Лечебная сеть учреждений здравоохранения </w:t>
      </w:r>
      <w:proofErr w:type="spellStart"/>
      <w:r w:rsidRPr="009000C2">
        <w:rPr>
          <w:szCs w:val="28"/>
        </w:rPr>
        <w:t>Кошехабльского</w:t>
      </w:r>
      <w:proofErr w:type="spellEnd"/>
      <w:r w:rsidRPr="009000C2">
        <w:rPr>
          <w:szCs w:val="28"/>
        </w:rPr>
        <w:t xml:space="preserve"> района представлена: - круглосуточным стационаром на 92 койки, поликлиникой на 300 посещений в день, дневным стационаром на 60 койко-мест,  6 врачебными амбулаториями,  11 </w:t>
      </w:r>
      <w:proofErr w:type="spellStart"/>
      <w:r w:rsidRPr="009000C2">
        <w:rPr>
          <w:szCs w:val="28"/>
        </w:rPr>
        <w:t>ФАПами</w:t>
      </w:r>
      <w:proofErr w:type="spellEnd"/>
      <w:r w:rsidRPr="009000C2">
        <w:rPr>
          <w:szCs w:val="28"/>
        </w:rPr>
        <w:t>.</w:t>
      </w:r>
    </w:p>
    <w:p w:rsidR="001B7490" w:rsidRPr="009000C2" w:rsidRDefault="001B7490" w:rsidP="001B7490">
      <w:pPr>
        <w:ind w:firstLine="708"/>
        <w:jc w:val="both"/>
        <w:rPr>
          <w:szCs w:val="28"/>
        </w:rPr>
      </w:pPr>
      <w:r w:rsidRPr="009000C2">
        <w:rPr>
          <w:szCs w:val="28"/>
        </w:rPr>
        <w:t>Наряду с бесплатным медицинским обслуживанием  жители района  и иногородние могут получать платные медицинские услуги по   диагностике, медицинские осмотры, медицинское освидетельствование водителей, медицинское освидетельствование на ношение оружия.</w:t>
      </w:r>
    </w:p>
    <w:p w:rsidR="001B7490" w:rsidRPr="009000C2" w:rsidRDefault="001B7490" w:rsidP="001B7490">
      <w:pPr>
        <w:ind w:firstLine="708"/>
        <w:jc w:val="both"/>
        <w:rPr>
          <w:szCs w:val="28"/>
        </w:rPr>
      </w:pPr>
      <w:r w:rsidRPr="009000C2">
        <w:rPr>
          <w:szCs w:val="28"/>
        </w:rPr>
        <w:t>Жители района пользуются бесплатным лекарственным обеспечением отдельных категорий граждан, обеспечение которых осуществляется за счет средств бюджетов субъектов Российской Федерации. Дети из малоимущих семей до 3-х лет и из многодетных семей до 6 лет, также обеспечиваются бесплатными медикаментами (за 2017 г.</w:t>
      </w:r>
      <w:proofErr w:type="gramStart"/>
      <w:r w:rsidRPr="009000C2">
        <w:rPr>
          <w:szCs w:val="28"/>
        </w:rPr>
        <w:t xml:space="preserve"> :</w:t>
      </w:r>
      <w:proofErr w:type="gramEnd"/>
    </w:p>
    <w:p w:rsidR="001B7490" w:rsidRPr="009000C2" w:rsidRDefault="001B7490" w:rsidP="001B7490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Дети 3 года на сумму 188,6 </w:t>
      </w:r>
      <w:proofErr w:type="spellStart"/>
      <w:r w:rsidRPr="009000C2">
        <w:rPr>
          <w:szCs w:val="28"/>
        </w:rPr>
        <w:t>тыс</w:t>
      </w:r>
      <w:proofErr w:type="gramStart"/>
      <w:r w:rsidRPr="009000C2">
        <w:rPr>
          <w:szCs w:val="28"/>
        </w:rPr>
        <w:t>.р</w:t>
      </w:r>
      <w:proofErr w:type="gramEnd"/>
      <w:r w:rsidRPr="009000C2">
        <w:rPr>
          <w:szCs w:val="28"/>
        </w:rPr>
        <w:t>уб</w:t>
      </w:r>
      <w:proofErr w:type="spellEnd"/>
      <w:r w:rsidRPr="009000C2">
        <w:rPr>
          <w:szCs w:val="28"/>
        </w:rPr>
        <w:t>.</w:t>
      </w:r>
    </w:p>
    <w:p w:rsidR="001B7490" w:rsidRPr="009000C2" w:rsidRDefault="001B7490" w:rsidP="001B7490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Дети 6 лет на сумму 16,8 </w:t>
      </w:r>
      <w:proofErr w:type="spellStart"/>
      <w:r w:rsidRPr="009000C2">
        <w:rPr>
          <w:szCs w:val="28"/>
        </w:rPr>
        <w:t>тыс</w:t>
      </w:r>
      <w:proofErr w:type="gramStart"/>
      <w:r w:rsidRPr="009000C2">
        <w:rPr>
          <w:szCs w:val="28"/>
        </w:rPr>
        <w:t>.р</w:t>
      </w:r>
      <w:proofErr w:type="gramEnd"/>
      <w:r w:rsidRPr="009000C2">
        <w:rPr>
          <w:szCs w:val="28"/>
        </w:rPr>
        <w:t>уб</w:t>
      </w:r>
      <w:proofErr w:type="spellEnd"/>
      <w:r w:rsidRPr="009000C2">
        <w:rPr>
          <w:szCs w:val="28"/>
        </w:rPr>
        <w:t>.</w:t>
      </w:r>
    </w:p>
    <w:p w:rsidR="001B7490" w:rsidRPr="009000C2" w:rsidRDefault="001B7490" w:rsidP="001B7490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Определенные заболевания 362,9 </w:t>
      </w:r>
      <w:proofErr w:type="spellStart"/>
      <w:r w:rsidRPr="009000C2">
        <w:rPr>
          <w:szCs w:val="28"/>
        </w:rPr>
        <w:t>тыс</w:t>
      </w:r>
      <w:proofErr w:type="gramStart"/>
      <w:r w:rsidRPr="009000C2">
        <w:rPr>
          <w:szCs w:val="28"/>
        </w:rPr>
        <w:t>.р</w:t>
      </w:r>
      <w:proofErr w:type="gramEnd"/>
      <w:r w:rsidRPr="009000C2">
        <w:rPr>
          <w:szCs w:val="28"/>
        </w:rPr>
        <w:t>уб</w:t>
      </w:r>
      <w:proofErr w:type="spellEnd"/>
      <w:r w:rsidRPr="009000C2">
        <w:rPr>
          <w:szCs w:val="28"/>
        </w:rPr>
        <w:t>.</w:t>
      </w:r>
    </w:p>
    <w:p w:rsidR="001B7490" w:rsidRPr="009000C2" w:rsidRDefault="001B7490" w:rsidP="001B7490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Целью улучшения качества и доступности оказания медицинской помощи населению района,  специалисты по графику проходят  профессиональную  переподготовку на циклах профессионального образования, что позволяет  расширить спектр   медицинских услуг. </w:t>
      </w:r>
    </w:p>
    <w:p w:rsidR="001B7490" w:rsidRDefault="001B7490" w:rsidP="001B749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7490" w:rsidRPr="004571EC" w:rsidRDefault="001B7490" w:rsidP="001B749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571E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6</w:t>
      </w:r>
      <w:r w:rsidRPr="004571EC">
        <w:rPr>
          <w:b/>
          <w:sz w:val="28"/>
          <w:szCs w:val="28"/>
        </w:rPr>
        <w:t xml:space="preserve"> Рынок услуг ЖКХ</w:t>
      </w:r>
    </w:p>
    <w:p w:rsidR="001B7490" w:rsidRPr="004571EC" w:rsidRDefault="001B7490" w:rsidP="001B7490">
      <w:pPr>
        <w:pStyle w:val="a7"/>
        <w:spacing w:before="0" w:beforeAutospacing="0" w:after="0" w:afterAutospacing="0"/>
        <w:jc w:val="center"/>
        <w:rPr>
          <w:b/>
          <w:szCs w:val="28"/>
        </w:rPr>
      </w:pP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lastRenderedPageBreak/>
        <w:t>На территории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</w:t>
      </w:r>
      <w:r>
        <w:rPr>
          <w:szCs w:val="28"/>
        </w:rPr>
        <w:t xml:space="preserve"> насчитывается</w:t>
      </w:r>
      <w:r w:rsidRPr="006B2FFE">
        <w:rPr>
          <w:szCs w:val="28"/>
        </w:rPr>
        <w:t xml:space="preserve"> 50 многоквартирных домов</w:t>
      </w:r>
      <w:r>
        <w:rPr>
          <w:szCs w:val="28"/>
        </w:rPr>
        <w:t>, из</w:t>
      </w:r>
      <w:r w:rsidRPr="006B2FFE">
        <w:rPr>
          <w:szCs w:val="28"/>
        </w:rPr>
        <w:t xml:space="preserve"> </w:t>
      </w:r>
      <w:r>
        <w:rPr>
          <w:szCs w:val="28"/>
        </w:rPr>
        <w:t>которых</w:t>
      </w:r>
      <w:r w:rsidRPr="006B2FFE">
        <w:rPr>
          <w:szCs w:val="28"/>
        </w:rPr>
        <w:t xml:space="preserve"> 42 МКД – </w:t>
      </w:r>
      <w:r>
        <w:rPr>
          <w:szCs w:val="28"/>
        </w:rPr>
        <w:t xml:space="preserve">находятся под </w:t>
      </w:r>
      <w:r w:rsidRPr="006B2FFE">
        <w:rPr>
          <w:szCs w:val="28"/>
        </w:rPr>
        <w:t>непосредственн</w:t>
      </w:r>
      <w:r>
        <w:rPr>
          <w:szCs w:val="28"/>
        </w:rPr>
        <w:t xml:space="preserve">ым </w:t>
      </w:r>
      <w:r w:rsidRPr="006B2FFE">
        <w:rPr>
          <w:szCs w:val="28"/>
        </w:rPr>
        <w:t xml:space="preserve"> управление</w:t>
      </w:r>
      <w:r>
        <w:rPr>
          <w:szCs w:val="28"/>
        </w:rPr>
        <w:t>м жителей</w:t>
      </w:r>
      <w:r w:rsidRPr="006B2FFE">
        <w:rPr>
          <w:szCs w:val="28"/>
        </w:rPr>
        <w:t xml:space="preserve"> и 8 МКД – управляющ</w:t>
      </w:r>
      <w:r>
        <w:rPr>
          <w:szCs w:val="28"/>
        </w:rPr>
        <w:t xml:space="preserve">их </w:t>
      </w:r>
      <w:r w:rsidRPr="006B2FFE">
        <w:rPr>
          <w:szCs w:val="28"/>
        </w:rPr>
        <w:t xml:space="preserve"> компани</w:t>
      </w:r>
      <w:r>
        <w:rPr>
          <w:szCs w:val="28"/>
        </w:rPr>
        <w:t>й</w:t>
      </w:r>
      <w:r w:rsidRPr="006B2FFE">
        <w:rPr>
          <w:szCs w:val="28"/>
        </w:rPr>
        <w:t>.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i/>
          <w:szCs w:val="28"/>
        </w:rPr>
        <w:t xml:space="preserve"> </w:t>
      </w:r>
      <w:r w:rsidRPr="006B2FFE">
        <w:rPr>
          <w:szCs w:val="28"/>
        </w:rPr>
        <w:t xml:space="preserve">Обеспеченность централизованной водой в </w:t>
      </w:r>
      <w:proofErr w:type="spellStart"/>
      <w:r w:rsidRPr="006B2FFE">
        <w:rPr>
          <w:szCs w:val="28"/>
        </w:rPr>
        <w:t>Кошехабльском</w:t>
      </w:r>
      <w:proofErr w:type="spellEnd"/>
      <w:r w:rsidRPr="006B2FFE">
        <w:rPr>
          <w:szCs w:val="28"/>
        </w:rPr>
        <w:t xml:space="preserve"> районе на 01.10.2017 года составляет  42 % населения (12553 человек). Протяженность водопроводных сетей – 140,293 км. В 2017 году введены в эксплуатацию «Водоснабжение а. Ходзь </w:t>
      </w:r>
      <w:proofErr w:type="spellStart"/>
      <w:r w:rsidRPr="006B2FFE">
        <w:rPr>
          <w:szCs w:val="28"/>
        </w:rPr>
        <w:t>Кошехабльского</w:t>
      </w:r>
      <w:proofErr w:type="spellEnd"/>
      <w:r w:rsidRPr="006B2FFE">
        <w:rPr>
          <w:szCs w:val="28"/>
        </w:rPr>
        <w:t xml:space="preserve"> района» протяженностью – 34,331 км. и </w:t>
      </w:r>
      <w:r>
        <w:rPr>
          <w:szCs w:val="28"/>
        </w:rPr>
        <w:t xml:space="preserve">объект </w:t>
      </w:r>
      <w:r w:rsidRPr="006B2FFE">
        <w:rPr>
          <w:szCs w:val="28"/>
        </w:rPr>
        <w:t xml:space="preserve">«Водоснабжение х. Красный Фарс </w:t>
      </w:r>
      <w:proofErr w:type="spellStart"/>
      <w:r w:rsidRPr="006B2FFE">
        <w:rPr>
          <w:szCs w:val="28"/>
        </w:rPr>
        <w:t>Кошехабльского</w:t>
      </w:r>
      <w:proofErr w:type="spellEnd"/>
      <w:r w:rsidRPr="006B2FFE">
        <w:rPr>
          <w:szCs w:val="28"/>
        </w:rPr>
        <w:t xml:space="preserve"> района» протяженностью – 3,473 км.; 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В 2017 году на территории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для подготовки к зимнему периоду 2017-2018 гг. было заменено около 11 км</w:t>
      </w:r>
      <w:proofErr w:type="gramStart"/>
      <w:r w:rsidRPr="006B2FFE">
        <w:rPr>
          <w:szCs w:val="28"/>
        </w:rPr>
        <w:t>.</w:t>
      </w:r>
      <w:proofErr w:type="gramEnd"/>
      <w:r w:rsidRPr="006B2FFE">
        <w:rPr>
          <w:szCs w:val="28"/>
        </w:rPr>
        <w:t xml:space="preserve"> </w:t>
      </w:r>
      <w:proofErr w:type="gramStart"/>
      <w:r w:rsidRPr="006B2FFE">
        <w:rPr>
          <w:szCs w:val="28"/>
        </w:rPr>
        <w:t>в</w:t>
      </w:r>
      <w:proofErr w:type="gramEnd"/>
      <w:r w:rsidRPr="006B2FFE">
        <w:rPr>
          <w:szCs w:val="28"/>
        </w:rPr>
        <w:t xml:space="preserve">етхих канализационных сетей. 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 xml:space="preserve">В соответствии с новыми требованиями законодательства по обращению с отходами, проводятся мероприятия по ликвидации свалок и формированию площадок для сбора и сортировки (ТКО) твердых коммунальных отходов. Ведется поиск  единого оператора для вывоза и последующей утилизации ТКО. 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На территории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</w:t>
      </w:r>
      <w:r>
        <w:rPr>
          <w:szCs w:val="28"/>
        </w:rPr>
        <w:t xml:space="preserve">функционирует </w:t>
      </w:r>
      <w:r w:rsidRPr="006B2FFE">
        <w:rPr>
          <w:szCs w:val="28"/>
        </w:rPr>
        <w:t xml:space="preserve">26 многоквартирных домов и 2 жилых  дома с центральным теплоснабжением. 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За 9 месяцев 2017 года были проведены мероприятия по подготовке жилищно-коммунального комплекса и социальной сферы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к работе в отопительный период 2017-2018 годов</w:t>
      </w:r>
      <w:proofErr w:type="gramStart"/>
      <w:r w:rsidRPr="006B2FFE">
        <w:rPr>
          <w:szCs w:val="28"/>
        </w:rPr>
        <w:t>.</w:t>
      </w:r>
      <w:proofErr w:type="gramEnd"/>
      <w:r w:rsidRPr="006B2FFE">
        <w:rPr>
          <w:szCs w:val="28"/>
        </w:rPr>
        <w:t xml:space="preserve"> </w:t>
      </w:r>
      <w:proofErr w:type="gramStart"/>
      <w:r w:rsidRPr="006B2FFE">
        <w:rPr>
          <w:szCs w:val="28"/>
        </w:rPr>
        <w:t>б</w:t>
      </w:r>
      <w:proofErr w:type="gramEnd"/>
      <w:r w:rsidRPr="006B2FFE">
        <w:rPr>
          <w:szCs w:val="28"/>
        </w:rPr>
        <w:t>ыли проведены ре</w:t>
      </w:r>
      <w:r>
        <w:rPr>
          <w:szCs w:val="28"/>
        </w:rPr>
        <w:t>монтные работы котельных, а также</w:t>
      </w:r>
      <w:r w:rsidRPr="006B2FFE">
        <w:rPr>
          <w:szCs w:val="28"/>
        </w:rPr>
        <w:t xml:space="preserve"> ремонт оборудования котловой системы объектов социальной сферы (школы, детские сады) на сумму около 5100,00 тыс. руб</w:t>
      </w:r>
      <w:r>
        <w:rPr>
          <w:szCs w:val="28"/>
        </w:rPr>
        <w:t>лей</w:t>
      </w:r>
      <w:r w:rsidRPr="006B2FFE">
        <w:rPr>
          <w:szCs w:val="28"/>
        </w:rPr>
        <w:t>.</w:t>
      </w:r>
    </w:p>
    <w:p w:rsidR="001B7490" w:rsidRPr="006B2FFE" w:rsidRDefault="001B7490" w:rsidP="001B749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FFE">
        <w:rPr>
          <w:rFonts w:ascii="Times New Roman" w:hAnsi="Times New Roman"/>
          <w:sz w:val="28"/>
          <w:szCs w:val="28"/>
        </w:rPr>
        <w:t xml:space="preserve">Все объекты жилищно-коммунального комплекса и социальной сферы подготовлены к эксплуатации в осенне-зимний период 2017-2018 </w:t>
      </w:r>
      <w:proofErr w:type="spellStart"/>
      <w:proofErr w:type="gramStart"/>
      <w:r w:rsidRPr="006B2FF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что зафиксировано в</w:t>
      </w:r>
      <w:r w:rsidRPr="006B2FF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ах</w:t>
      </w:r>
      <w:r w:rsidRPr="006B2FFE">
        <w:rPr>
          <w:rFonts w:ascii="Times New Roman" w:hAnsi="Times New Roman"/>
          <w:sz w:val="28"/>
          <w:szCs w:val="28"/>
        </w:rPr>
        <w:t xml:space="preserve"> и паспорта</w:t>
      </w:r>
      <w:r>
        <w:rPr>
          <w:rFonts w:ascii="Times New Roman" w:hAnsi="Times New Roman"/>
          <w:sz w:val="28"/>
          <w:szCs w:val="28"/>
        </w:rPr>
        <w:t>х</w:t>
      </w:r>
      <w:r w:rsidRPr="006B2FFE">
        <w:rPr>
          <w:rFonts w:ascii="Times New Roman" w:hAnsi="Times New Roman"/>
          <w:sz w:val="28"/>
          <w:szCs w:val="28"/>
        </w:rPr>
        <w:t xml:space="preserve"> готовности объектов.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>
        <w:rPr>
          <w:szCs w:val="28"/>
        </w:rPr>
        <w:t>По состоянию н</w:t>
      </w:r>
      <w:r w:rsidRPr="006B2FFE">
        <w:rPr>
          <w:szCs w:val="28"/>
        </w:rPr>
        <w:t xml:space="preserve">а 01.10.2017 года количество </w:t>
      </w:r>
      <w:proofErr w:type="spellStart"/>
      <w:r w:rsidRPr="006B2FFE">
        <w:rPr>
          <w:szCs w:val="28"/>
        </w:rPr>
        <w:t>светоточек</w:t>
      </w:r>
      <w:proofErr w:type="spellEnd"/>
      <w:r w:rsidRPr="006B2FFE">
        <w:rPr>
          <w:szCs w:val="28"/>
        </w:rPr>
        <w:t xml:space="preserve"> уличного освещения в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составил</w:t>
      </w:r>
      <w:r>
        <w:rPr>
          <w:szCs w:val="28"/>
        </w:rPr>
        <w:t>о</w:t>
      </w:r>
      <w:r w:rsidRPr="006B2FFE">
        <w:rPr>
          <w:szCs w:val="28"/>
        </w:rPr>
        <w:t xml:space="preserve"> порядка   2619 тыс. штук</w:t>
      </w:r>
      <w:r>
        <w:rPr>
          <w:szCs w:val="28"/>
        </w:rPr>
        <w:t>.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>
        <w:rPr>
          <w:szCs w:val="28"/>
        </w:rPr>
        <w:t>На протяжении всего периода п</w:t>
      </w:r>
      <w:r w:rsidRPr="006B2FFE">
        <w:rPr>
          <w:szCs w:val="28"/>
        </w:rPr>
        <w:t>родолжается благоустройство населенных пунктов. Провод</w:t>
      </w:r>
      <w:r>
        <w:rPr>
          <w:szCs w:val="28"/>
        </w:rPr>
        <w:t>я</w:t>
      </w:r>
      <w:r w:rsidRPr="006B2FFE">
        <w:rPr>
          <w:szCs w:val="28"/>
        </w:rPr>
        <w:t xml:space="preserve">тся еженедельно акция «чистый четверг». Сельскими поселениями подготовлены проекты программы «Формирование комфортной городской среды на 2018-2022 годы» для участия в мероприятиях по благоустройству дворовых территорий МКД; по благоустройству общественных пространств и парков. Проводится корректировка имеющихся Правил благоустройства сельских поселений. 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 xml:space="preserve">Протяженность автомобильных дорог общего пользования </w:t>
      </w:r>
      <w:proofErr w:type="spellStart"/>
      <w:r w:rsidRPr="006B2FFE">
        <w:rPr>
          <w:szCs w:val="28"/>
        </w:rPr>
        <w:t>Кошехабльского</w:t>
      </w:r>
      <w:proofErr w:type="spellEnd"/>
      <w:r w:rsidRPr="006B2FFE">
        <w:rPr>
          <w:szCs w:val="28"/>
        </w:rPr>
        <w:t xml:space="preserve"> района составляет 170 км.</w:t>
      </w:r>
      <w:r>
        <w:rPr>
          <w:szCs w:val="28"/>
        </w:rPr>
        <w:t xml:space="preserve"> </w:t>
      </w:r>
      <w:r w:rsidRPr="006B2FFE">
        <w:rPr>
          <w:szCs w:val="28"/>
        </w:rPr>
        <w:t>В целях повышения транспортно-</w:t>
      </w:r>
      <w:proofErr w:type="spellStart"/>
      <w:r w:rsidRPr="006B2FFE">
        <w:rPr>
          <w:szCs w:val="28"/>
        </w:rPr>
        <w:t>эксплутационного</w:t>
      </w:r>
      <w:proofErr w:type="spellEnd"/>
      <w:r w:rsidRPr="006B2FFE">
        <w:rPr>
          <w:szCs w:val="28"/>
        </w:rPr>
        <w:t xml:space="preserve"> состояния автодорог по состоянию за 9 месяцев 2017 года выполнены следующие работы:</w:t>
      </w:r>
    </w:p>
    <w:p w:rsidR="001B7490" w:rsidRPr="006B2FFE" w:rsidRDefault="001B7490" w:rsidP="001B74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FFE">
        <w:rPr>
          <w:rFonts w:ascii="Times New Roman" w:hAnsi="Times New Roman"/>
          <w:sz w:val="28"/>
          <w:szCs w:val="28"/>
        </w:rPr>
        <w:t>Выполнены работы по содержанию действующей сети автодорог по следующим направлениям: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lastRenderedPageBreak/>
        <w:t xml:space="preserve"> - Ямочный ремонт асфальтобетонных и черно-гравийных покрытий с применением мелкозернистых асфальтобетонных смесей на площади 361 м</w:t>
      </w:r>
      <w:proofErr w:type="gramStart"/>
      <w:r w:rsidRPr="006B2FFE">
        <w:rPr>
          <w:szCs w:val="28"/>
          <w:vertAlign w:val="superscript"/>
        </w:rPr>
        <w:t>2</w:t>
      </w:r>
      <w:proofErr w:type="gramEnd"/>
      <w:r w:rsidRPr="006B2FFE">
        <w:rPr>
          <w:szCs w:val="28"/>
        </w:rPr>
        <w:t xml:space="preserve"> (63 т. а/б);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- Установлено дорожных знаков -74 шт.;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- Установлено сигнальных столбиков -77 шт.;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- Нанесена дорожная разметка 1.14.1 и 1.25 «Пешеходный переход и «Искусственная неровность» в 34 местах;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- Скашивание травы роторными косилками на обочинах, откосах и полосе отвода общей протяженностью 540 км.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 xml:space="preserve">- Устройство выравнивающего слоя из а/б  смеси </w:t>
      </w:r>
      <w:proofErr w:type="gramStart"/>
      <w:r w:rsidRPr="006B2FFE">
        <w:rPr>
          <w:szCs w:val="28"/>
        </w:rPr>
        <w:t>на</w:t>
      </w:r>
      <w:proofErr w:type="gramEnd"/>
      <w:r w:rsidRPr="006B2FFE">
        <w:rPr>
          <w:szCs w:val="28"/>
        </w:rPr>
        <w:t xml:space="preserve"> а/д Майкоп-Гиагинская-Псебай-Зеленчукская-Карачаевск, общей протяженностью -500м.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Таким образом, по состоянию на 01.09.2017 года ОАО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ДРСУ» выполнил</w:t>
      </w:r>
      <w:r>
        <w:rPr>
          <w:szCs w:val="28"/>
        </w:rPr>
        <w:t>о</w:t>
      </w:r>
      <w:r w:rsidRPr="006B2FFE">
        <w:rPr>
          <w:szCs w:val="28"/>
        </w:rPr>
        <w:t xml:space="preserve"> работы по содержанию действующей сети республиканских автомобильных дорог общего пользования Республики Адыгея в границах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на общую сумму 28,4 </w:t>
      </w:r>
      <w:proofErr w:type="spellStart"/>
      <w:r w:rsidRPr="006B2FFE">
        <w:rPr>
          <w:szCs w:val="28"/>
        </w:rPr>
        <w:t>млн</w:t>
      </w:r>
      <w:proofErr w:type="gramStart"/>
      <w:r w:rsidRPr="006B2FFE">
        <w:rPr>
          <w:szCs w:val="28"/>
        </w:rPr>
        <w:t>.р</w:t>
      </w:r>
      <w:proofErr w:type="gramEnd"/>
      <w:r w:rsidRPr="006B2FFE">
        <w:rPr>
          <w:szCs w:val="28"/>
        </w:rPr>
        <w:t>уб</w:t>
      </w:r>
      <w:proofErr w:type="spellEnd"/>
      <w:r w:rsidRPr="006B2FFE">
        <w:rPr>
          <w:szCs w:val="28"/>
        </w:rPr>
        <w:t>.</w:t>
      </w:r>
    </w:p>
    <w:p w:rsidR="001B7490" w:rsidRPr="006B2FFE" w:rsidRDefault="001B7490" w:rsidP="001B7490">
      <w:pPr>
        <w:ind w:firstLine="709"/>
        <w:jc w:val="both"/>
        <w:rPr>
          <w:szCs w:val="28"/>
        </w:rPr>
      </w:pPr>
      <w:r w:rsidRPr="006B2FFE">
        <w:rPr>
          <w:szCs w:val="28"/>
        </w:rPr>
        <w:t>Также</w:t>
      </w:r>
      <w:r>
        <w:rPr>
          <w:szCs w:val="28"/>
        </w:rPr>
        <w:t>,</w:t>
      </w:r>
      <w:r w:rsidRPr="006B2FFE">
        <w:rPr>
          <w:szCs w:val="28"/>
        </w:rPr>
        <w:t xml:space="preserve"> выполнен ремонт автодороги  Кошехабль-Соколов протяженностью 2 км</w:t>
      </w:r>
      <w:r>
        <w:rPr>
          <w:szCs w:val="28"/>
        </w:rPr>
        <w:t>.</w:t>
      </w:r>
      <w:r w:rsidRPr="006B2FFE">
        <w:rPr>
          <w:szCs w:val="28"/>
        </w:rPr>
        <w:t xml:space="preserve"> На объектах выполнены работы по устройству асфальтобетонного покрытия и укреплению обочин. Таким образом, в 2017 году отремонтировано 7,4 км. автодорог общей сметной стоимостью 35,6 </w:t>
      </w:r>
      <w:proofErr w:type="spellStart"/>
      <w:r w:rsidRPr="006B2FFE">
        <w:rPr>
          <w:szCs w:val="28"/>
        </w:rPr>
        <w:t>млн</w:t>
      </w:r>
      <w:proofErr w:type="gramStart"/>
      <w:r w:rsidRPr="006B2FFE">
        <w:rPr>
          <w:szCs w:val="28"/>
        </w:rPr>
        <w:t>.р</w:t>
      </w:r>
      <w:proofErr w:type="gramEnd"/>
      <w:r w:rsidRPr="006B2FFE">
        <w:rPr>
          <w:szCs w:val="28"/>
        </w:rPr>
        <w:t>уб</w:t>
      </w:r>
      <w:proofErr w:type="spellEnd"/>
      <w:r w:rsidRPr="006B2FFE">
        <w:rPr>
          <w:szCs w:val="28"/>
        </w:rPr>
        <w:t>., что положительно повлияет на повышение безопасности дорожного движения.</w:t>
      </w:r>
    </w:p>
    <w:p w:rsidR="001B7490" w:rsidRDefault="001B7490" w:rsidP="001B7490">
      <w:pPr>
        <w:pStyle w:val="a7"/>
        <w:spacing w:before="0" w:beforeAutospacing="0" w:after="0" w:afterAutospacing="0"/>
        <w:jc w:val="both"/>
        <w:rPr>
          <w:szCs w:val="28"/>
        </w:rPr>
      </w:pPr>
    </w:p>
    <w:p w:rsidR="001B7490" w:rsidRPr="00643FA5" w:rsidRDefault="001B7490" w:rsidP="001B749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43FA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7</w:t>
      </w:r>
      <w:r w:rsidRPr="00643FA5">
        <w:rPr>
          <w:b/>
          <w:sz w:val="28"/>
          <w:szCs w:val="28"/>
        </w:rPr>
        <w:t xml:space="preserve"> Рынок розничной торговли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</w:p>
    <w:p w:rsidR="001B7490" w:rsidRPr="00311DA9" w:rsidRDefault="001B7490" w:rsidP="001B7490">
      <w:pPr>
        <w:ind w:firstLine="708"/>
        <w:jc w:val="both"/>
        <w:rPr>
          <w:color w:val="000000"/>
          <w:szCs w:val="28"/>
        </w:rPr>
      </w:pPr>
      <w:r w:rsidRPr="00311DA9">
        <w:rPr>
          <w:color w:val="000000"/>
          <w:szCs w:val="28"/>
        </w:rPr>
        <w:t xml:space="preserve">Потребительский рынок представляет собой важную часть социально-экономический жизни населения, за счет которой обеспечивается удовлетворение спроса на различные товары и услуги. </w:t>
      </w:r>
    </w:p>
    <w:p w:rsidR="001B7490" w:rsidRPr="00311DA9" w:rsidRDefault="001B7490" w:rsidP="001B749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11DA9">
        <w:rPr>
          <w:color w:val="000000"/>
          <w:szCs w:val="28"/>
        </w:rPr>
        <w:t xml:space="preserve">По состоянию на 1 </w:t>
      </w:r>
      <w:r>
        <w:rPr>
          <w:color w:val="000000"/>
          <w:szCs w:val="28"/>
        </w:rPr>
        <w:t>октября</w:t>
      </w:r>
      <w:r w:rsidRPr="00311DA9">
        <w:rPr>
          <w:color w:val="000000"/>
          <w:szCs w:val="28"/>
        </w:rPr>
        <w:t xml:space="preserve"> 2017 года </w:t>
      </w:r>
      <w:r w:rsidRPr="00311DA9">
        <w:rPr>
          <w:szCs w:val="28"/>
        </w:rPr>
        <w:t>на территории МО «</w:t>
      </w:r>
      <w:proofErr w:type="spellStart"/>
      <w:r w:rsidRPr="00311DA9">
        <w:rPr>
          <w:szCs w:val="28"/>
        </w:rPr>
        <w:t>Кошехабльский</w:t>
      </w:r>
      <w:proofErr w:type="spellEnd"/>
      <w:r w:rsidRPr="00311DA9">
        <w:rPr>
          <w:szCs w:val="28"/>
        </w:rPr>
        <w:t xml:space="preserve"> район» зарегистрировано деятельность </w:t>
      </w:r>
      <w:r>
        <w:rPr>
          <w:szCs w:val="28"/>
        </w:rPr>
        <w:t>780</w:t>
      </w:r>
      <w:r w:rsidRPr="00311DA9">
        <w:rPr>
          <w:szCs w:val="28"/>
        </w:rPr>
        <w:t xml:space="preserve"> субъектов малого и среднего предпринимательства, из них: 11</w:t>
      </w:r>
      <w:r>
        <w:rPr>
          <w:szCs w:val="28"/>
        </w:rPr>
        <w:t>2</w:t>
      </w:r>
      <w:r w:rsidRPr="00311DA9">
        <w:rPr>
          <w:szCs w:val="28"/>
        </w:rPr>
        <w:t xml:space="preserve"> малых предприятий, включая </w:t>
      </w:r>
      <w:proofErr w:type="spellStart"/>
      <w:r w:rsidRPr="00311DA9">
        <w:rPr>
          <w:szCs w:val="28"/>
        </w:rPr>
        <w:t>микропредприятия</w:t>
      </w:r>
      <w:proofErr w:type="spellEnd"/>
      <w:r w:rsidRPr="00311DA9">
        <w:rPr>
          <w:szCs w:val="28"/>
        </w:rPr>
        <w:t>, а также 6</w:t>
      </w:r>
      <w:r>
        <w:rPr>
          <w:szCs w:val="28"/>
        </w:rPr>
        <w:t>68</w:t>
      </w:r>
      <w:r w:rsidRPr="00311DA9">
        <w:rPr>
          <w:szCs w:val="28"/>
        </w:rPr>
        <w:t xml:space="preserve"> индивидуальных предпринимателя. </w:t>
      </w:r>
      <w:r>
        <w:rPr>
          <w:szCs w:val="28"/>
        </w:rPr>
        <w:t xml:space="preserve">В районе </w:t>
      </w:r>
      <w:r w:rsidRPr="00311DA9">
        <w:rPr>
          <w:szCs w:val="28"/>
        </w:rPr>
        <w:t xml:space="preserve"> функционирует 17</w:t>
      </w:r>
      <w:r>
        <w:rPr>
          <w:szCs w:val="28"/>
        </w:rPr>
        <w:t>9</w:t>
      </w:r>
      <w:r w:rsidRPr="00311DA9">
        <w:rPr>
          <w:szCs w:val="28"/>
        </w:rPr>
        <w:t xml:space="preserve">  торговых  объекта  и 18 предприятий общественного питания.  Развитие инфраструктуры потребительского рынка осуществляется, в основном, за счет инвестиций субъектов малого предпринимательства. </w:t>
      </w:r>
    </w:p>
    <w:p w:rsidR="001B7490" w:rsidRPr="00311DA9" w:rsidRDefault="001B7490" w:rsidP="001B7490">
      <w:pPr>
        <w:ind w:firstLine="851"/>
        <w:jc w:val="both"/>
        <w:rPr>
          <w:szCs w:val="28"/>
        </w:rPr>
      </w:pPr>
      <w:r w:rsidRPr="00311DA9">
        <w:rPr>
          <w:szCs w:val="28"/>
        </w:rPr>
        <w:t xml:space="preserve">На территории </w:t>
      </w:r>
      <w:proofErr w:type="spellStart"/>
      <w:r w:rsidRPr="00311DA9">
        <w:rPr>
          <w:szCs w:val="28"/>
        </w:rPr>
        <w:t>Кошехабльского</w:t>
      </w:r>
      <w:proofErr w:type="spellEnd"/>
      <w:r w:rsidRPr="00311DA9">
        <w:rPr>
          <w:szCs w:val="28"/>
        </w:rPr>
        <w:t xml:space="preserve"> района функционирует 9 аптечных учреждений, 12 АЗС.</w:t>
      </w:r>
    </w:p>
    <w:p w:rsidR="001B7490" w:rsidRPr="00311DA9" w:rsidRDefault="001B7490" w:rsidP="001B7490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По состоянию на  1 </w:t>
      </w:r>
      <w:r>
        <w:rPr>
          <w:szCs w:val="28"/>
        </w:rPr>
        <w:t>октября</w:t>
      </w:r>
      <w:r w:rsidRPr="00311DA9">
        <w:rPr>
          <w:szCs w:val="28"/>
        </w:rPr>
        <w:t xml:space="preserve"> 2017  года  в </w:t>
      </w:r>
      <w:proofErr w:type="spellStart"/>
      <w:r w:rsidRPr="00311DA9">
        <w:rPr>
          <w:szCs w:val="28"/>
        </w:rPr>
        <w:t>Кошехабльском</w:t>
      </w:r>
      <w:proofErr w:type="spellEnd"/>
      <w:r w:rsidRPr="00311DA9">
        <w:rPr>
          <w:szCs w:val="28"/>
        </w:rPr>
        <w:t xml:space="preserve"> районе насчитывается </w:t>
      </w:r>
      <w:r>
        <w:rPr>
          <w:szCs w:val="28"/>
        </w:rPr>
        <w:t>28</w:t>
      </w:r>
      <w:r w:rsidRPr="00311DA9">
        <w:rPr>
          <w:szCs w:val="28"/>
        </w:rPr>
        <w:t xml:space="preserve"> объектов лицензирования, кото</w:t>
      </w:r>
      <w:r>
        <w:rPr>
          <w:szCs w:val="28"/>
        </w:rPr>
        <w:t xml:space="preserve">рые  подключены к системе ЕГАИС, из них ООО «Индиго»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сеть представительств) – 17 объектов лицензирования, 11 объектов – субъекты МСП района.</w:t>
      </w:r>
    </w:p>
    <w:p w:rsidR="001B7490" w:rsidRPr="00311DA9" w:rsidRDefault="001B7490" w:rsidP="001B7490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Потребительский рынок района сегодня характеризуется постоянно расширяющимся ассортиментом товаров, а также внедрением прогрессивных технологий и форм продажи. </w:t>
      </w:r>
    </w:p>
    <w:p w:rsidR="001B7490" w:rsidRDefault="001B7490" w:rsidP="001B7490">
      <w:pPr>
        <w:ind w:firstLine="708"/>
        <w:jc w:val="both"/>
        <w:rPr>
          <w:szCs w:val="28"/>
        </w:rPr>
      </w:pPr>
      <w:r w:rsidRPr="00311DA9">
        <w:rPr>
          <w:szCs w:val="28"/>
        </w:rPr>
        <w:lastRenderedPageBreak/>
        <w:t xml:space="preserve">Всего по методу самообслуживания в районе работают </w:t>
      </w:r>
      <w:r>
        <w:rPr>
          <w:szCs w:val="28"/>
        </w:rPr>
        <w:t>9</w:t>
      </w:r>
      <w:r w:rsidRPr="00311DA9">
        <w:rPr>
          <w:szCs w:val="28"/>
        </w:rPr>
        <w:t xml:space="preserve"> магазинов. Данная форма обслуживания дает возможность улучшить качество обслуживания, обеспечить рост продаж, поскольку покупатель имеет возможность лично ознакомиться с товаром и его характеристиками.</w:t>
      </w:r>
    </w:p>
    <w:p w:rsidR="001B7490" w:rsidRPr="00311DA9" w:rsidRDefault="001B7490" w:rsidP="001B7490">
      <w:pPr>
        <w:ind w:firstLine="708"/>
        <w:jc w:val="both"/>
        <w:rPr>
          <w:szCs w:val="28"/>
        </w:rPr>
      </w:pPr>
      <w:r>
        <w:rPr>
          <w:szCs w:val="28"/>
        </w:rPr>
        <w:t xml:space="preserve">Знаменательным событием в районном центре </w:t>
      </w:r>
      <w:proofErr w:type="gramStart"/>
      <w:r>
        <w:rPr>
          <w:szCs w:val="28"/>
        </w:rPr>
        <w:t xml:space="preserve">стало открытие крупного супермаркета хозяйственно-строительных товаров ИП </w:t>
      </w:r>
      <w:proofErr w:type="spellStart"/>
      <w:r>
        <w:rPr>
          <w:szCs w:val="28"/>
        </w:rPr>
        <w:t>Тхакаховой</w:t>
      </w:r>
      <w:proofErr w:type="spellEnd"/>
      <w:r>
        <w:rPr>
          <w:szCs w:val="28"/>
        </w:rPr>
        <w:t xml:space="preserve"> Д.А. Данный объект соответствует</w:t>
      </w:r>
      <w:proofErr w:type="gramEnd"/>
      <w:r>
        <w:rPr>
          <w:szCs w:val="28"/>
        </w:rPr>
        <w:t xml:space="preserve"> всем современным требованиям,  насчитывает более 500 наименований товаров. Открытие данного объекта позволило создать дополнительно 10 рабочих мест.</w:t>
      </w:r>
    </w:p>
    <w:p w:rsidR="001B7490" w:rsidRDefault="001B7490" w:rsidP="001B7490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Розничный товарооборот по предварительной оценке за  </w:t>
      </w:r>
      <w:r>
        <w:rPr>
          <w:szCs w:val="28"/>
        </w:rPr>
        <w:t xml:space="preserve">9 месяцев </w:t>
      </w:r>
      <w:r w:rsidRPr="00311DA9">
        <w:rPr>
          <w:szCs w:val="28"/>
        </w:rPr>
        <w:t xml:space="preserve"> 2017 года составил </w:t>
      </w:r>
      <w:r>
        <w:rPr>
          <w:szCs w:val="28"/>
        </w:rPr>
        <w:t>340</w:t>
      </w:r>
      <w:r w:rsidRPr="00311DA9">
        <w:rPr>
          <w:szCs w:val="28"/>
        </w:rPr>
        <w:t xml:space="preserve"> млн., оборот общественного питания превысил </w:t>
      </w:r>
      <w:r>
        <w:rPr>
          <w:szCs w:val="28"/>
        </w:rPr>
        <w:t>17,5</w:t>
      </w:r>
      <w:r w:rsidRPr="00311DA9">
        <w:rPr>
          <w:szCs w:val="28"/>
        </w:rPr>
        <w:t xml:space="preserve"> млн. Объем платных услуг населению </w:t>
      </w:r>
      <w:r>
        <w:rPr>
          <w:szCs w:val="28"/>
        </w:rPr>
        <w:t xml:space="preserve">за период январь-август 2017 года по всем хозяйствующим субъектам </w:t>
      </w:r>
      <w:r w:rsidRPr="00311DA9">
        <w:rPr>
          <w:szCs w:val="28"/>
        </w:rPr>
        <w:t xml:space="preserve">составил </w:t>
      </w:r>
      <w:r>
        <w:rPr>
          <w:szCs w:val="28"/>
        </w:rPr>
        <w:t>32</w:t>
      </w:r>
      <w:r w:rsidRPr="00311DA9">
        <w:rPr>
          <w:szCs w:val="28"/>
        </w:rPr>
        <w:t>,</w:t>
      </w:r>
      <w:r>
        <w:rPr>
          <w:szCs w:val="28"/>
        </w:rPr>
        <w:t>3</w:t>
      </w:r>
      <w:r w:rsidRPr="00311DA9">
        <w:rPr>
          <w:szCs w:val="28"/>
        </w:rPr>
        <w:t xml:space="preserve"> млн. рублей</w:t>
      </w:r>
      <w:r>
        <w:rPr>
          <w:szCs w:val="28"/>
        </w:rPr>
        <w:t xml:space="preserve"> или 101,7% к АППГ 2016 года.</w:t>
      </w:r>
      <w:r w:rsidRPr="00311DA9">
        <w:rPr>
          <w:szCs w:val="28"/>
        </w:rPr>
        <w:t xml:space="preserve"> </w:t>
      </w:r>
    </w:p>
    <w:p w:rsidR="001B7490" w:rsidRPr="00311DA9" w:rsidRDefault="001B7490" w:rsidP="001B7490">
      <w:pPr>
        <w:ind w:firstLine="709"/>
        <w:jc w:val="both"/>
        <w:rPr>
          <w:szCs w:val="28"/>
        </w:rPr>
      </w:pPr>
      <w:r w:rsidRPr="00311DA9">
        <w:rPr>
          <w:szCs w:val="28"/>
        </w:rPr>
        <w:t xml:space="preserve">Более </w:t>
      </w:r>
      <w:r>
        <w:rPr>
          <w:szCs w:val="28"/>
        </w:rPr>
        <w:t>78</w:t>
      </w:r>
      <w:r w:rsidRPr="00311DA9">
        <w:rPr>
          <w:szCs w:val="28"/>
        </w:rPr>
        <w:t xml:space="preserve">% от общей суммы товарооборота приходится на долю продовольственной группы товаров, которая достаточно широко представлена во всех торговых объектах. Большое внимание уделяется продукции местных производителей. В основном это молочная продукция </w:t>
      </w:r>
      <w:proofErr w:type="gramStart"/>
      <w:r w:rsidRPr="00311DA9">
        <w:rPr>
          <w:szCs w:val="28"/>
        </w:rPr>
        <w:t xml:space="preserve">( </w:t>
      </w:r>
      <w:proofErr w:type="gramEnd"/>
      <w:r w:rsidRPr="00311DA9">
        <w:rPr>
          <w:szCs w:val="28"/>
        </w:rPr>
        <w:t>в том числе сыры), мясные и колбасные изделия, хлебобулочная продукция, плодоовощная продукция.</w:t>
      </w:r>
    </w:p>
    <w:p w:rsidR="001B7490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EBA">
        <w:rPr>
          <w:sz w:val="28"/>
          <w:szCs w:val="28"/>
        </w:rPr>
        <w:t>Одними из мер по стабилизации розничных цен является пр</w:t>
      </w:r>
      <w:r>
        <w:rPr>
          <w:sz w:val="28"/>
          <w:szCs w:val="28"/>
        </w:rPr>
        <w:t>оведение  ярмарок выходного дня,</w:t>
      </w:r>
      <w:r w:rsidRPr="00BF3EB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BF3EBA">
        <w:rPr>
          <w:sz w:val="28"/>
          <w:szCs w:val="28"/>
        </w:rPr>
        <w:t xml:space="preserve"> мониторинг ценовой ситуации на продовольственном рынке</w:t>
      </w:r>
      <w:r>
        <w:rPr>
          <w:sz w:val="28"/>
          <w:szCs w:val="28"/>
        </w:rPr>
        <w:t xml:space="preserve">. </w:t>
      </w:r>
    </w:p>
    <w:p w:rsidR="001B7490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 целях расширения каналов реализации продукции малыми производителями, производителями сельхозпродукции и создания условий бесперебойного обеспечения населения социально значимыми продовольственными товарами проводятся ярмар</w:t>
      </w:r>
      <w:r>
        <w:rPr>
          <w:color w:val="000000"/>
          <w:sz w:val="28"/>
          <w:szCs w:val="28"/>
        </w:rPr>
        <w:t xml:space="preserve">ки выходного дня.  </w:t>
      </w:r>
    </w:p>
    <w:p w:rsidR="001B7490" w:rsidRPr="007D4957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месяцев 2017 года проведено 28 ярмарок</w:t>
      </w:r>
      <w:r w:rsidRPr="007D4957">
        <w:rPr>
          <w:color w:val="000000"/>
          <w:sz w:val="28"/>
          <w:szCs w:val="28"/>
        </w:rPr>
        <w:t xml:space="preserve"> выходного дня.</w:t>
      </w:r>
      <w:r>
        <w:rPr>
          <w:color w:val="000000"/>
          <w:sz w:val="28"/>
          <w:szCs w:val="28"/>
        </w:rPr>
        <w:t xml:space="preserve"> В ярмарках приняли участие организаций, индивидуальные предприниматели</w:t>
      </w:r>
      <w:r w:rsidRPr="007D4957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е, имеющие</w:t>
      </w:r>
      <w:r w:rsidRPr="007D4957">
        <w:rPr>
          <w:color w:val="000000"/>
          <w:sz w:val="28"/>
          <w:szCs w:val="28"/>
        </w:rPr>
        <w:t xml:space="preserve"> личные подсобные хозяйства. Они реализовали населению района </w:t>
      </w:r>
      <w:r>
        <w:rPr>
          <w:color w:val="000000"/>
          <w:sz w:val="28"/>
          <w:szCs w:val="28"/>
        </w:rPr>
        <w:t>более 7 тонн мяса, 6,7 тонн рыбы, 10,8 тонн</w:t>
      </w:r>
      <w:r w:rsidRPr="007D4957">
        <w:rPr>
          <w:color w:val="000000"/>
          <w:sz w:val="28"/>
          <w:szCs w:val="28"/>
        </w:rPr>
        <w:t xml:space="preserve"> масла растительного, </w:t>
      </w:r>
      <w:r>
        <w:rPr>
          <w:color w:val="000000"/>
          <w:sz w:val="28"/>
          <w:szCs w:val="28"/>
        </w:rPr>
        <w:t>9,8 тонн</w:t>
      </w:r>
      <w:r w:rsidRPr="007D4957">
        <w:rPr>
          <w:color w:val="000000"/>
          <w:sz w:val="28"/>
          <w:szCs w:val="28"/>
        </w:rPr>
        <w:t xml:space="preserve"> сыров и молочных продуктов, </w:t>
      </w:r>
      <w:r>
        <w:rPr>
          <w:color w:val="000000"/>
          <w:sz w:val="28"/>
          <w:szCs w:val="28"/>
        </w:rPr>
        <w:t>11</w:t>
      </w:r>
      <w:r w:rsidRPr="007D4957">
        <w:rPr>
          <w:color w:val="000000"/>
          <w:sz w:val="28"/>
          <w:szCs w:val="28"/>
        </w:rPr>
        <w:t xml:space="preserve"> тонны овощей, </w:t>
      </w:r>
      <w:r>
        <w:rPr>
          <w:color w:val="000000"/>
          <w:sz w:val="28"/>
          <w:szCs w:val="28"/>
        </w:rPr>
        <w:t>12 тонн фруктов и более 8,5тыс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тук</w:t>
      </w:r>
      <w:r w:rsidRPr="007D4957">
        <w:rPr>
          <w:color w:val="000000"/>
          <w:sz w:val="28"/>
          <w:szCs w:val="28"/>
        </w:rPr>
        <w:t xml:space="preserve">  яиц по цене производителей</w:t>
      </w:r>
    </w:p>
    <w:p w:rsidR="001B7490" w:rsidRPr="007D4957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По д</w:t>
      </w:r>
      <w:r>
        <w:rPr>
          <w:color w:val="000000"/>
          <w:sz w:val="28"/>
          <w:szCs w:val="28"/>
        </w:rPr>
        <w:t xml:space="preserve">анным мониторинга, </w:t>
      </w:r>
      <w:r w:rsidRPr="007D4957">
        <w:rPr>
          <w:color w:val="000000"/>
          <w:sz w:val="28"/>
          <w:szCs w:val="28"/>
        </w:rPr>
        <w:t>реализация хлеба и хлебобулочных изделий местн</w:t>
      </w:r>
      <w:r>
        <w:rPr>
          <w:color w:val="000000"/>
          <w:sz w:val="28"/>
          <w:szCs w:val="28"/>
        </w:rPr>
        <w:t>ых производителей составляет 80</w:t>
      </w:r>
      <w:r w:rsidRPr="007D4957">
        <w:rPr>
          <w:color w:val="000000"/>
          <w:sz w:val="28"/>
          <w:szCs w:val="28"/>
        </w:rPr>
        <w:t>%, местной кисломолочной продукции че</w:t>
      </w:r>
      <w:r>
        <w:rPr>
          <w:color w:val="000000"/>
          <w:sz w:val="28"/>
          <w:szCs w:val="28"/>
        </w:rPr>
        <w:t xml:space="preserve">рез торговые сети составила 35%,  свинины - 30 %, масла сливочного - 33 %, сыров - 30 %, </w:t>
      </w:r>
      <w:r w:rsidRPr="007D4957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неральной воды – 50%.</w:t>
      </w:r>
    </w:p>
    <w:p w:rsidR="001B7490" w:rsidRPr="007D4957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839">
        <w:rPr>
          <w:color w:val="000000"/>
          <w:sz w:val="28"/>
          <w:szCs w:val="28"/>
        </w:rPr>
        <w:t>В рамках акции «Народный хлеб» за 9 месяцев 2017 года на территории района реализовано 15365 булок хлеба 1 сорта по цене товаропроизводителя на сумму 291935 рублей.</w:t>
      </w:r>
    </w:p>
    <w:p w:rsidR="001B7490" w:rsidRDefault="001B7490" w:rsidP="001B74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Во исполнение Указа Президента Республики Адыгея от 19.10.2007 года № 225 «О мерах по стабилизации на отдельные виды социально значимых продовольственных т</w:t>
      </w:r>
      <w:r>
        <w:rPr>
          <w:color w:val="000000"/>
          <w:sz w:val="28"/>
          <w:szCs w:val="28"/>
        </w:rPr>
        <w:t>оваров Республике Адыгея» за 9 месяцев 2017 года отделом проведено 26</w:t>
      </w:r>
      <w:r w:rsidRPr="007D4957">
        <w:rPr>
          <w:color w:val="000000"/>
          <w:sz w:val="28"/>
          <w:szCs w:val="28"/>
        </w:rPr>
        <w:t xml:space="preserve"> мониторинга цен на социально значимы</w:t>
      </w:r>
      <w:r>
        <w:rPr>
          <w:color w:val="000000"/>
          <w:sz w:val="28"/>
          <w:szCs w:val="28"/>
        </w:rPr>
        <w:t>е продукты питания, охвачено более 25</w:t>
      </w:r>
      <w:r w:rsidRPr="007D4957">
        <w:rPr>
          <w:color w:val="000000"/>
          <w:sz w:val="28"/>
          <w:szCs w:val="28"/>
        </w:rPr>
        <w:t xml:space="preserve"> торговых объектов. При выявлении </w:t>
      </w:r>
      <w:r w:rsidRPr="007D4957">
        <w:rPr>
          <w:color w:val="000000"/>
          <w:sz w:val="28"/>
          <w:szCs w:val="28"/>
        </w:rPr>
        <w:lastRenderedPageBreak/>
        <w:t>завышения рекомендуемых торговых наценок проводилась работа с руководителями предприятий торговли.</w:t>
      </w:r>
    </w:p>
    <w:p w:rsidR="001B7490" w:rsidRPr="006215E0" w:rsidRDefault="001B7490" w:rsidP="001B7490">
      <w:pPr>
        <w:pStyle w:val="a7"/>
        <w:shd w:val="clear" w:color="auto" w:fill="FFFFFF"/>
        <w:spacing w:before="0" w:after="0"/>
        <w:ind w:firstLine="708"/>
        <w:jc w:val="center"/>
        <w:rPr>
          <w:b/>
          <w:color w:val="000000"/>
          <w:sz w:val="28"/>
          <w:szCs w:val="28"/>
        </w:rPr>
      </w:pPr>
      <w:r w:rsidRPr="006215E0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8</w:t>
      </w:r>
      <w:r w:rsidRPr="006215E0">
        <w:rPr>
          <w:b/>
          <w:color w:val="000000"/>
          <w:sz w:val="28"/>
          <w:szCs w:val="28"/>
        </w:rPr>
        <w:t xml:space="preserve"> Рынок услуг перевозок пассажиров</w:t>
      </w:r>
    </w:p>
    <w:p w:rsidR="001B7490" w:rsidRPr="00723702" w:rsidRDefault="001B7490" w:rsidP="001B749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723702">
        <w:rPr>
          <w:szCs w:val="28"/>
        </w:rPr>
        <w:t>а территории МО «</w:t>
      </w:r>
      <w:proofErr w:type="spellStart"/>
      <w:r w:rsidRPr="00723702">
        <w:rPr>
          <w:szCs w:val="28"/>
        </w:rPr>
        <w:t>Кошехабльский</w:t>
      </w:r>
      <w:proofErr w:type="spellEnd"/>
      <w:r w:rsidRPr="00723702">
        <w:rPr>
          <w:szCs w:val="28"/>
        </w:rPr>
        <w:t xml:space="preserve"> район» действуют следующие маршруты</w:t>
      </w:r>
      <w:r>
        <w:rPr>
          <w:szCs w:val="28"/>
        </w:rPr>
        <w:t>:</w:t>
      </w:r>
    </w:p>
    <w:p w:rsidR="001B7490" w:rsidRDefault="001B7490" w:rsidP="001B749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-количество межрегиональных маршрутов – 5 (Майкоп – Курганинск, Лабинск – Геленджик, Лабинск – Краснодар, Псебай – Краснодар,);</w:t>
      </w:r>
      <w:proofErr w:type="gramEnd"/>
    </w:p>
    <w:p w:rsidR="001B7490" w:rsidRDefault="001B7490" w:rsidP="001B7490">
      <w:pPr>
        <w:ind w:firstLine="709"/>
        <w:jc w:val="both"/>
        <w:rPr>
          <w:szCs w:val="28"/>
        </w:rPr>
      </w:pPr>
      <w:r>
        <w:rPr>
          <w:szCs w:val="28"/>
        </w:rPr>
        <w:t xml:space="preserve">-количество межмуниципальных маршрутов – 3 (Майкоп – Кошехабль, Майкоп – </w:t>
      </w:r>
      <w:proofErr w:type="spellStart"/>
      <w:r>
        <w:rPr>
          <w:szCs w:val="28"/>
        </w:rPr>
        <w:t>Натырбово</w:t>
      </w:r>
      <w:proofErr w:type="spellEnd"/>
      <w:r>
        <w:rPr>
          <w:szCs w:val="28"/>
        </w:rPr>
        <w:t xml:space="preserve">, Майкоп – </w:t>
      </w:r>
      <w:proofErr w:type="spellStart"/>
      <w:r>
        <w:rPr>
          <w:szCs w:val="28"/>
        </w:rPr>
        <w:t>Егерухай</w:t>
      </w:r>
      <w:proofErr w:type="spellEnd"/>
      <w:proofErr w:type="gramStart"/>
      <w:r>
        <w:rPr>
          <w:szCs w:val="28"/>
        </w:rPr>
        <w:t>,);</w:t>
      </w:r>
      <w:proofErr w:type="gramEnd"/>
    </w:p>
    <w:p w:rsidR="001B7490" w:rsidRDefault="001B7490" w:rsidP="001B7490">
      <w:pPr>
        <w:ind w:firstLine="709"/>
        <w:jc w:val="both"/>
        <w:rPr>
          <w:szCs w:val="28"/>
        </w:rPr>
      </w:pPr>
      <w:r>
        <w:rPr>
          <w:szCs w:val="28"/>
        </w:rPr>
        <w:t>Количество населенных пунктов, не обеспеченных регулярным транспортным сообщением (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абинск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с.Вольное</w:t>
      </w:r>
      <w:proofErr w:type="spellEnd"/>
      <w:r>
        <w:rPr>
          <w:szCs w:val="28"/>
        </w:rPr>
        <w:t>) – 3 (</w:t>
      </w:r>
      <w:proofErr w:type="spellStart"/>
      <w:r>
        <w:rPr>
          <w:szCs w:val="28"/>
        </w:rPr>
        <w:t>с.Вольное</w:t>
      </w:r>
      <w:proofErr w:type="spellEnd"/>
      <w:r>
        <w:rPr>
          <w:szCs w:val="28"/>
        </w:rPr>
        <w:t xml:space="preserve"> – х. </w:t>
      </w:r>
      <w:proofErr w:type="spellStart"/>
      <w:r>
        <w:rPr>
          <w:szCs w:val="28"/>
        </w:rPr>
        <w:t>Кармально-Гидроицкий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х.Шелковниково</w:t>
      </w:r>
      <w:proofErr w:type="spellEnd"/>
      <w:r>
        <w:rPr>
          <w:szCs w:val="28"/>
        </w:rPr>
        <w:t xml:space="preserve">). 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</w:p>
    <w:p w:rsidR="001B7490" w:rsidRPr="00D90C54" w:rsidRDefault="001B7490" w:rsidP="001B7490">
      <w:pPr>
        <w:tabs>
          <w:tab w:val="left" w:pos="9355"/>
        </w:tabs>
        <w:ind w:firstLine="709"/>
        <w:jc w:val="center"/>
        <w:rPr>
          <w:b/>
          <w:szCs w:val="28"/>
        </w:rPr>
      </w:pPr>
      <w:r w:rsidRPr="00D90C54">
        <w:rPr>
          <w:b/>
          <w:szCs w:val="28"/>
        </w:rPr>
        <w:t>6.9 рынок социальных услуг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Государственные полномочия по социальной поддержке и социальному обслуживанию населения в </w:t>
      </w:r>
      <w:proofErr w:type="spellStart"/>
      <w:r>
        <w:rPr>
          <w:szCs w:val="28"/>
        </w:rPr>
        <w:t>Кошехабльском</w:t>
      </w:r>
      <w:proofErr w:type="spellEnd"/>
      <w:r>
        <w:rPr>
          <w:szCs w:val="28"/>
        </w:rPr>
        <w:t xml:space="preserve"> районе осуществляет Управление труда и социальной защиты населения, Комплексный центр социального обслуживания населения. Социальное обслуживание населения осуществляется также с участием </w:t>
      </w:r>
      <w:proofErr w:type="spellStart"/>
      <w:r>
        <w:rPr>
          <w:szCs w:val="28"/>
        </w:rPr>
        <w:t>Натырбовского</w:t>
      </w:r>
      <w:proofErr w:type="spellEnd"/>
      <w:r>
        <w:rPr>
          <w:szCs w:val="28"/>
        </w:rPr>
        <w:t xml:space="preserve"> социального жилого дома и </w:t>
      </w:r>
      <w:proofErr w:type="spellStart"/>
      <w:r>
        <w:rPr>
          <w:szCs w:val="28"/>
        </w:rPr>
        <w:t>Натырбовского</w:t>
      </w:r>
      <w:proofErr w:type="spellEnd"/>
      <w:r>
        <w:rPr>
          <w:szCs w:val="28"/>
        </w:rPr>
        <w:t xml:space="preserve"> Дома-интерната для престарелых и  инвалидов, 6 отделений </w:t>
      </w:r>
      <w:proofErr w:type="spellStart"/>
      <w:r>
        <w:rPr>
          <w:szCs w:val="28"/>
        </w:rPr>
        <w:t>соцоблсуживания</w:t>
      </w:r>
      <w:proofErr w:type="spellEnd"/>
      <w:r>
        <w:rPr>
          <w:szCs w:val="28"/>
        </w:rPr>
        <w:t xml:space="preserve"> на дому, 1 отдел семьи, материнства и детства, 1 отдел консультационной помощи.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В 2017 году на дому было обслужено 650 человек. В доме-Интернате проживает 42 пенсионера, в </w:t>
      </w:r>
      <w:proofErr w:type="spellStart"/>
      <w:r>
        <w:rPr>
          <w:szCs w:val="28"/>
        </w:rPr>
        <w:t>Соцдоме</w:t>
      </w:r>
      <w:proofErr w:type="spellEnd"/>
      <w:r>
        <w:rPr>
          <w:szCs w:val="28"/>
        </w:rPr>
        <w:t>- 25 пенсионеров.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За истекший период через Управление труда и социальной защиты населения выплачено пособий различным категориям граждан на сумму 87 млн. рублей.</w:t>
      </w:r>
    </w:p>
    <w:p w:rsidR="001B7490" w:rsidRPr="008F0518" w:rsidRDefault="001B7490" w:rsidP="001B7490">
      <w:pPr>
        <w:pStyle w:val="Default"/>
        <w:ind w:firstLine="708"/>
        <w:jc w:val="both"/>
        <w:rPr>
          <w:rFonts w:eastAsia="Calibri"/>
          <w:sz w:val="23"/>
          <w:szCs w:val="23"/>
        </w:rPr>
      </w:pPr>
      <w:r w:rsidRPr="00426764">
        <w:rPr>
          <w:rFonts w:eastAsia="Calibri"/>
          <w:sz w:val="28"/>
          <w:szCs w:val="28"/>
        </w:rPr>
        <w:t xml:space="preserve">Основной проблемой развития </w:t>
      </w:r>
      <w:r w:rsidRPr="00B120ED">
        <w:rPr>
          <w:rFonts w:eastAsia="Calibri"/>
          <w:sz w:val="28"/>
          <w:szCs w:val="28"/>
        </w:rPr>
        <w:t>рынка социальных услуг</w:t>
      </w:r>
      <w:r w:rsidRPr="00426764">
        <w:rPr>
          <w:rFonts w:eastAsia="Calibri"/>
          <w:sz w:val="28"/>
          <w:szCs w:val="28"/>
        </w:rPr>
        <w:t xml:space="preserve"> является слабая конкуренция, которая определяется отсутствием альтернативных поставщиков услуг, которыми потенциально являются коммерческие и некоммерческие организации, а также индивидуальные предприниматели</w:t>
      </w:r>
      <w:r w:rsidRPr="00426764">
        <w:rPr>
          <w:rFonts w:eastAsia="Calibri"/>
          <w:sz w:val="23"/>
          <w:szCs w:val="23"/>
        </w:rPr>
        <w:t xml:space="preserve">. </w:t>
      </w:r>
      <w:r w:rsidRPr="004C5EAD">
        <w:rPr>
          <w:sz w:val="28"/>
          <w:szCs w:val="28"/>
        </w:rPr>
        <w:t xml:space="preserve">Учитывая, что некоммерческие учреждения полностью удовлетворяют спрос населения района на социальные услуги, рынок социальных услуг не относится к рынкам, где существуют платежеспособный спрос населения, позволяющий развиваться альтернативным поставщикам, не зависящим от бюджетных ресурсов. 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</w:p>
    <w:p w:rsidR="001B7490" w:rsidRDefault="001B7490" w:rsidP="001B7490">
      <w:pPr>
        <w:tabs>
          <w:tab w:val="left" w:pos="9355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6.10 рынок услуг связи</w:t>
      </w:r>
    </w:p>
    <w:p w:rsidR="001B7490" w:rsidRDefault="001B7490" w:rsidP="001B7490">
      <w:pPr>
        <w:pStyle w:val="ac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B7490" w:rsidRDefault="001B7490" w:rsidP="001B749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3D"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1BE4">
        <w:rPr>
          <w:rFonts w:ascii="Times New Roman" w:eastAsia="Times New Roman" w:hAnsi="Times New Roman"/>
          <w:sz w:val="28"/>
          <w:szCs w:val="28"/>
        </w:rPr>
        <w:t>рынок услуг связи</w:t>
      </w:r>
      <w:r w:rsidRPr="0025543D">
        <w:rPr>
          <w:rFonts w:ascii="Times New Roman" w:eastAsia="Times New Roman" w:hAnsi="Times New Roman"/>
          <w:sz w:val="28"/>
          <w:szCs w:val="28"/>
        </w:rPr>
        <w:t xml:space="preserve"> является одн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25543D">
        <w:rPr>
          <w:rFonts w:ascii="Times New Roman" w:eastAsia="Times New Roman" w:hAnsi="Times New Roman"/>
          <w:sz w:val="28"/>
          <w:szCs w:val="28"/>
        </w:rPr>
        <w:t xml:space="preserve"> из наиболее перспективных и динамично развивающихся</w:t>
      </w:r>
      <w:r>
        <w:rPr>
          <w:rFonts w:ascii="Times New Roman" w:eastAsia="Times New Roman" w:hAnsi="Times New Roman"/>
          <w:sz w:val="28"/>
          <w:szCs w:val="28"/>
        </w:rPr>
        <w:t xml:space="preserve"> в инфраструктурных рынках</w:t>
      </w:r>
      <w:r w:rsidRPr="0025543D">
        <w:rPr>
          <w:rFonts w:ascii="Times New Roman" w:eastAsia="Times New Roman" w:hAnsi="Times New Roman"/>
          <w:sz w:val="28"/>
          <w:szCs w:val="28"/>
        </w:rPr>
        <w:t xml:space="preserve">, обладающих потенциалом долгосрочного экономического роста, достаточно </w:t>
      </w:r>
      <w:r w:rsidRPr="0025543D">
        <w:rPr>
          <w:rFonts w:ascii="Times New Roman" w:eastAsia="Times New Roman" w:hAnsi="Times New Roman"/>
          <w:sz w:val="28"/>
          <w:szCs w:val="28"/>
        </w:rPr>
        <w:lastRenderedPageBreak/>
        <w:t>развитой конкурентной средой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B7490" w:rsidRDefault="001B7490" w:rsidP="001B7490">
      <w:pPr>
        <w:pStyle w:val="a3"/>
        <w:rPr>
          <w:szCs w:val="28"/>
        </w:rPr>
      </w:pPr>
      <w:r w:rsidRPr="004D7F0A">
        <w:rPr>
          <w:szCs w:val="28"/>
        </w:rPr>
        <w:t>В целом рынок информационно-коммуникационных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</w:t>
      </w:r>
      <w:r>
        <w:rPr>
          <w:szCs w:val="28"/>
        </w:rPr>
        <w:t xml:space="preserve"> за счет выхода на рынок операторов сотовой связи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МТС, МЕГАФОН, БИЛАЙН, ТЕЛЕ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.</w:t>
      </w:r>
      <w:r w:rsidRPr="004D7F0A">
        <w:rPr>
          <w:szCs w:val="28"/>
        </w:rPr>
        <w:t>. Конкурентная среда обеспечена. Операторы связи имеют собственные Интернет-ресурсы, с помощью которых происходит информирование населения района о деятельности, предоставляемых услугах, тарифной политике. Сведения о работе компаний связи публикуются в СМИ</w:t>
      </w:r>
      <w:r>
        <w:rPr>
          <w:szCs w:val="28"/>
        </w:rPr>
        <w:t>.</w:t>
      </w:r>
    </w:p>
    <w:p w:rsidR="001B7490" w:rsidRDefault="001B7490" w:rsidP="001B7490">
      <w:pPr>
        <w:tabs>
          <w:tab w:val="left" w:pos="9355"/>
        </w:tabs>
        <w:rPr>
          <w:rFonts w:eastAsia="Calibri"/>
          <w:szCs w:val="28"/>
          <w:lang w:eastAsia="en-US"/>
        </w:rPr>
      </w:pPr>
    </w:p>
    <w:p w:rsidR="001B7490" w:rsidRPr="00AB0B9B" w:rsidRDefault="001B7490" w:rsidP="001B7490">
      <w:pPr>
        <w:tabs>
          <w:tab w:val="left" w:pos="9355"/>
        </w:tabs>
        <w:rPr>
          <w:b/>
          <w:szCs w:val="28"/>
        </w:rPr>
      </w:pPr>
      <w:r w:rsidRPr="00AB0B9B">
        <w:rPr>
          <w:b/>
          <w:szCs w:val="28"/>
        </w:rPr>
        <w:t>7.Обзор развития приоритетн</w:t>
      </w:r>
      <w:r>
        <w:rPr>
          <w:b/>
          <w:szCs w:val="28"/>
        </w:rPr>
        <w:t xml:space="preserve">ых рынков </w:t>
      </w:r>
      <w:r w:rsidRPr="00AB0B9B">
        <w:rPr>
          <w:b/>
          <w:szCs w:val="28"/>
        </w:rPr>
        <w:t>в МО «</w:t>
      </w:r>
      <w:proofErr w:type="spellStart"/>
      <w:r w:rsidRPr="00AB0B9B">
        <w:rPr>
          <w:b/>
          <w:szCs w:val="28"/>
        </w:rPr>
        <w:t>Кошехабльский</w:t>
      </w:r>
      <w:proofErr w:type="spellEnd"/>
      <w:r w:rsidRPr="00AB0B9B">
        <w:rPr>
          <w:b/>
          <w:szCs w:val="28"/>
        </w:rPr>
        <w:t xml:space="preserve"> район»</w:t>
      </w:r>
    </w:p>
    <w:p w:rsidR="001B7490" w:rsidRPr="00AB0B9B" w:rsidRDefault="001B7490" w:rsidP="001B7490">
      <w:pPr>
        <w:tabs>
          <w:tab w:val="left" w:pos="9355"/>
        </w:tabs>
        <w:ind w:firstLine="709"/>
        <w:jc w:val="center"/>
        <w:rPr>
          <w:b/>
          <w:szCs w:val="28"/>
        </w:rPr>
      </w:pPr>
    </w:p>
    <w:p w:rsidR="001B7490" w:rsidRPr="009000C2" w:rsidRDefault="001B7490" w:rsidP="001B7490">
      <w:pPr>
        <w:ind w:firstLine="708"/>
        <w:jc w:val="center"/>
        <w:rPr>
          <w:b/>
          <w:szCs w:val="28"/>
        </w:rPr>
      </w:pPr>
      <w:r w:rsidRPr="009000C2">
        <w:rPr>
          <w:b/>
          <w:szCs w:val="28"/>
        </w:rPr>
        <w:t>7.1. Рынок сельскохозяйственной продукции</w:t>
      </w:r>
    </w:p>
    <w:p w:rsidR="001B7490" w:rsidRDefault="001B7490" w:rsidP="001B7490">
      <w:pPr>
        <w:ind w:firstLine="708"/>
        <w:jc w:val="center"/>
        <w:rPr>
          <w:szCs w:val="28"/>
        </w:rPr>
      </w:pPr>
    </w:p>
    <w:p w:rsidR="001B7490" w:rsidRPr="005E108D" w:rsidRDefault="001B7490" w:rsidP="001B7490">
      <w:pPr>
        <w:spacing w:before="240"/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5814721" wp14:editId="4B927A94">
            <wp:simplePos x="0" y="0"/>
            <wp:positionH relativeFrom="margin">
              <wp:posOffset>3251835</wp:posOffset>
            </wp:positionH>
            <wp:positionV relativeFrom="margin">
              <wp:posOffset>8415655</wp:posOffset>
            </wp:positionV>
            <wp:extent cx="2721610" cy="1411605"/>
            <wp:effectExtent l="0" t="0" r="2540" b="0"/>
            <wp:wrapSquare wrapText="bothSides"/>
            <wp:docPr id="2" name="Рисунок 2" descr="IMG_01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7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108D">
        <w:rPr>
          <w:szCs w:val="28"/>
        </w:rPr>
        <w:t>Кошехабльский</w:t>
      </w:r>
      <w:proofErr w:type="spellEnd"/>
      <w:r w:rsidRPr="005E108D">
        <w:rPr>
          <w:szCs w:val="28"/>
        </w:rPr>
        <w:t xml:space="preserve"> район - один из самых развитых сельскохозяйственных районов Республики Адыгея, который традиционно отличается стабильно высокими результатами в сфере возделывания сельскохозяйственных культур.</w:t>
      </w:r>
    </w:p>
    <w:p w:rsidR="001B7490" w:rsidRDefault="001B7490" w:rsidP="001B7490">
      <w:pPr>
        <w:pStyle w:val="10"/>
        <w:spacing w:line="276" w:lineRule="auto"/>
        <w:ind w:left="0" w:right="85" w:firstLine="709"/>
        <w:rPr>
          <w:szCs w:val="28"/>
        </w:rPr>
      </w:pPr>
      <w:r>
        <w:t xml:space="preserve">В ходе реорганизации колхозов и совхозов в </w:t>
      </w:r>
      <w:proofErr w:type="spellStart"/>
      <w:r>
        <w:t>Кошехабльском</w:t>
      </w:r>
      <w:proofErr w:type="spellEnd"/>
      <w:r>
        <w:t xml:space="preserve"> районе в 1990-х годах 11 тысяч бывших работников сельхозпредприятий получили земельные доли в праве общей собственности на земельные участки из земель сельскохозяйственного назначения. </w:t>
      </w:r>
      <w:r>
        <w:rPr>
          <w:szCs w:val="28"/>
        </w:rPr>
        <w:t xml:space="preserve">Сегодня в этой сфере занято более </w:t>
      </w:r>
      <w:r w:rsidRPr="007A3851">
        <w:rPr>
          <w:szCs w:val="28"/>
        </w:rPr>
        <w:t xml:space="preserve"> 62</w:t>
      </w:r>
      <w:r>
        <w:rPr>
          <w:szCs w:val="28"/>
        </w:rPr>
        <w:t>0</w:t>
      </w:r>
      <w:r w:rsidRPr="007A3851">
        <w:rPr>
          <w:szCs w:val="28"/>
        </w:rPr>
        <w:t xml:space="preserve"> крестьянско-фермерских хозяйств. </w:t>
      </w:r>
    </w:p>
    <w:p w:rsidR="001B7490" w:rsidRDefault="001B7490" w:rsidP="001B7490">
      <w:pPr>
        <w:pStyle w:val="aa"/>
        <w:spacing w:line="276" w:lineRule="auto"/>
        <w:ind w:left="0" w:right="-1" w:firstLine="567"/>
      </w:pPr>
      <w:r>
        <w:t>Земля и люди ее населяющие наше главное достояние. Последние годы вся пашня находится в обработке.</w:t>
      </w:r>
    </w:p>
    <w:p w:rsidR="001B7490" w:rsidRDefault="001B7490" w:rsidP="001B7490">
      <w:pPr>
        <w:pStyle w:val="aa"/>
        <w:spacing w:line="276" w:lineRule="auto"/>
        <w:ind w:left="0" w:right="-1" w:firstLine="567"/>
      </w:pPr>
      <w:r>
        <w:t xml:space="preserve">Последние годы </w:t>
      </w:r>
      <w:proofErr w:type="spellStart"/>
      <w:r>
        <w:t>сельхозтоваропроизводители</w:t>
      </w:r>
      <w:proofErr w:type="spellEnd"/>
      <w:r>
        <w:t xml:space="preserve"> и граждане ведущие ЛПХ получают субсидии на компенсацию части затрат на приобретенные дизтопливо, минеральные удобрения, возмещение части затрат на уплату процентов по кредитам.</w:t>
      </w:r>
    </w:p>
    <w:p w:rsidR="001B7490" w:rsidRDefault="001B7490" w:rsidP="001B7490">
      <w:pPr>
        <w:pStyle w:val="aa"/>
        <w:spacing w:line="276" w:lineRule="auto"/>
        <w:ind w:left="0" w:right="-1" w:firstLine="567"/>
      </w:pPr>
      <w:proofErr w:type="gramStart"/>
      <w:r>
        <w:t>Используя возможность получения субсидируемого кредита под залог приобретаемой техники нашими земледельцами приобретено более 100</w:t>
      </w:r>
      <w:proofErr w:type="gramEnd"/>
      <w:r>
        <w:t xml:space="preserve"> единиц новых тракторов и зерноуборочных комбайнов, в том числе импортные тракторы «Джон </w:t>
      </w:r>
      <w:proofErr w:type="spellStart"/>
      <w:r>
        <w:t>Дир</w:t>
      </w:r>
      <w:proofErr w:type="spellEnd"/>
      <w:r>
        <w:t xml:space="preserve">», комбайны «Нью </w:t>
      </w:r>
      <w:proofErr w:type="spellStart"/>
      <w:r>
        <w:t>Холланд</w:t>
      </w:r>
      <w:proofErr w:type="spellEnd"/>
      <w:r>
        <w:t>», «</w:t>
      </w:r>
      <w:proofErr w:type="spellStart"/>
      <w:r>
        <w:t>Лаверда</w:t>
      </w:r>
      <w:proofErr w:type="spellEnd"/>
      <w:r>
        <w:t>», новые модели «</w:t>
      </w:r>
      <w:proofErr w:type="spellStart"/>
      <w:r>
        <w:t>Россельмаша</w:t>
      </w:r>
      <w:proofErr w:type="spellEnd"/>
      <w:r>
        <w:t xml:space="preserve">» - зерноуборочные комбайны «Акрос-530». К тракторам приобретается и необходимый шлейф </w:t>
      </w:r>
      <w:proofErr w:type="gramStart"/>
      <w:r>
        <w:t>орудии</w:t>
      </w:r>
      <w:proofErr w:type="gramEnd"/>
      <w:r>
        <w:t xml:space="preserve"> для обработки почвы. Возросшая техническая вооруженность и мастерство наших хлеборобов позволяют поддерживать уровень земледелия в </w:t>
      </w:r>
      <w:proofErr w:type="spellStart"/>
      <w:r>
        <w:t>Кошехабльском</w:t>
      </w:r>
      <w:proofErr w:type="spellEnd"/>
      <w:r>
        <w:t xml:space="preserve"> районе не уступающий многим нашим соседям в </w:t>
      </w:r>
      <w:proofErr w:type="spellStart"/>
      <w:r>
        <w:t>Краснодарком</w:t>
      </w:r>
      <w:proofErr w:type="spellEnd"/>
      <w:r>
        <w:t xml:space="preserve"> крае.</w:t>
      </w:r>
    </w:p>
    <w:p w:rsidR="001B7490" w:rsidRDefault="001B7490" w:rsidP="001B7490">
      <w:pPr>
        <w:pStyle w:val="aa"/>
        <w:spacing w:line="276" w:lineRule="auto"/>
        <w:ind w:left="0" w:right="-1" w:firstLine="567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756571" wp14:editId="2BC18C8C">
            <wp:simplePos x="0" y="0"/>
            <wp:positionH relativeFrom="margin">
              <wp:posOffset>3294380</wp:posOffset>
            </wp:positionH>
            <wp:positionV relativeFrom="margin">
              <wp:posOffset>4639945</wp:posOffset>
            </wp:positionV>
            <wp:extent cx="2891155" cy="1777365"/>
            <wp:effectExtent l="0" t="0" r="4445" b="0"/>
            <wp:wrapSquare wrapText="bothSides"/>
            <wp:docPr id="1" name="Рисунок 1" descr="IMG_028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80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</w:t>
      </w:r>
      <w:proofErr w:type="spellStart"/>
      <w:r>
        <w:t>Кошехабльском</w:t>
      </w:r>
      <w:proofErr w:type="spellEnd"/>
      <w:r>
        <w:t xml:space="preserve"> районе более 10 тысяч подворий ведут личные подсобные хозяйства, и для многих это единственный источник дохода. Многие личные подсобные хозяйства заняты производством и реализацией животноводческой и овощной продукций. </w:t>
      </w:r>
      <w:proofErr w:type="gramStart"/>
      <w:r>
        <w:t>В личных подсобных хозяйствах района производится 30% мяса, 90% молока, 100% овощей, от произведенного во всех категориях хозяйств.</w:t>
      </w:r>
      <w:proofErr w:type="gramEnd"/>
    </w:p>
    <w:p w:rsidR="001B7490" w:rsidRPr="00C44E75" w:rsidRDefault="001B7490" w:rsidP="001B7490">
      <w:pPr>
        <w:ind w:right="-187" w:firstLine="527"/>
        <w:rPr>
          <w:szCs w:val="28"/>
        </w:rPr>
      </w:pPr>
      <w:r w:rsidRPr="00C44E75">
        <w:rPr>
          <w:szCs w:val="28"/>
        </w:rPr>
        <w:t xml:space="preserve">Сельскохозяйственное производство  - важная отрасль экономики района, в которой занято около 2800 человек. В районе активно </w:t>
      </w:r>
      <w:r>
        <w:rPr>
          <w:szCs w:val="28"/>
        </w:rPr>
        <w:t xml:space="preserve">развивается </w:t>
      </w:r>
      <w:r w:rsidRPr="00C44E75">
        <w:rPr>
          <w:szCs w:val="28"/>
        </w:rPr>
        <w:t xml:space="preserve"> растениеводство и животновод</w:t>
      </w:r>
      <w:r>
        <w:rPr>
          <w:szCs w:val="28"/>
        </w:rPr>
        <w:t>ство</w:t>
      </w:r>
      <w:r w:rsidRPr="00C44E75">
        <w:rPr>
          <w:szCs w:val="28"/>
        </w:rPr>
        <w:t>.</w:t>
      </w:r>
    </w:p>
    <w:p w:rsidR="001B7490" w:rsidRPr="00C44E75" w:rsidRDefault="001B7490" w:rsidP="001B7490">
      <w:pPr>
        <w:pStyle w:val="10"/>
        <w:ind w:left="0" w:right="-1"/>
      </w:pPr>
      <w:r>
        <w:rPr>
          <w:szCs w:val="28"/>
        </w:rPr>
        <w:tab/>
      </w:r>
      <w:r w:rsidRPr="00C44E75">
        <w:rPr>
          <w:szCs w:val="28"/>
        </w:rPr>
        <w:t>Наш район - один из самых развитых сельскохозяйственных районов Республики Адыгея, который традиционно отличается стабильно высокими результатами в сфере возделывания пашни и производства</w:t>
      </w:r>
      <w:r w:rsidRPr="00C44E75">
        <w:t xml:space="preserve"> сельскохозяйственных культур.</w:t>
      </w:r>
    </w:p>
    <w:p w:rsidR="001B7490" w:rsidRPr="00C44E75" w:rsidRDefault="001B7490" w:rsidP="001B7490">
      <w:pPr>
        <w:pStyle w:val="10"/>
        <w:ind w:left="0" w:right="-1" w:firstLine="708"/>
      </w:pPr>
      <w:proofErr w:type="spellStart"/>
      <w:r w:rsidRPr="00C44E75">
        <w:t>Кошехабльский</w:t>
      </w:r>
      <w:proofErr w:type="spellEnd"/>
      <w:r w:rsidRPr="00C44E75">
        <w:t xml:space="preserve"> район является ведущим в производстве животноводческой продукции в Республике Адыгея. Во всех хозяйствах района на 1 ноября 2015 года содержится  9291 голов</w:t>
      </w:r>
      <w:r>
        <w:t xml:space="preserve"> крупного рогатого скота</w:t>
      </w:r>
      <w:r w:rsidRPr="00C44E75">
        <w:t xml:space="preserve">, в том числе коров 4981 голов, 19977 голов овец, 1873 </w:t>
      </w:r>
      <w:proofErr w:type="spellStart"/>
      <w:r w:rsidRPr="00C44E75">
        <w:t>свинопоголовь</w:t>
      </w:r>
      <w:r>
        <w:t>я</w:t>
      </w:r>
      <w:proofErr w:type="spellEnd"/>
      <w:r w:rsidRPr="00C44E75">
        <w:t xml:space="preserve"> и </w:t>
      </w:r>
      <w:r w:rsidRPr="00796D50">
        <w:t>325500 голов</w:t>
      </w:r>
      <w:r w:rsidRPr="00C44E75">
        <w:t xml:space="preserve"> птицы на мясо. </w:t>
      </w:r>
    </w:p>
    <w:p w:rsidR="001B7490" w:rsidRPr="00C44E75" w:rsidRDefault="001B7490" w:rsidP="001B7490">
      <w:pPr>
        <w:pStyle w:val="10"/>
        <w:ind w:left="0" w:right="-1"/>
      </w:pPr>
      <w:r>
        <w:tab/>
      </w:r>
      <w:r w:rsidRPr="00C44E75">
        <w:t>Ведущую роль в животноводстве играет крупный рогатый скот. Основное поголовье содержится в личных подсобных хозяйствах и КФХ. Переработка молока и продажа продуктов молочного производства происходит на рынках Республики и соседних районах Краснодарского края.</w:t>
      </w:r>
    </w:p>
    <w:p w:rsidR="001B7490" w:rsidRPr="00C44E75" w:rsidRDefault="001B7490" w:rsidP="001B7490">
      <w:pPr>
        <w:pStyle w:val="10"/>
        <w:ind w:left="0" w:right="-1"/>
      </w:pPr>
      <w:r>
        <w:tab/>
      </w:r>
      <w:r w:rsidRPr="00C44E75">
        <w:t xml:space="preserve">Немаловажную роль в районе занимает овцеводство, дающее ценное сырье – это  мясо и исходные продукты переработки. В процентном отношении в районе содержится около 42% всего поголовья овец Республики. Овцеводство это наиболее перспективная отрасль животноводства. Наибольшее развитие </w:t>
      </w:r>
      <w:r>
        <w:t>это направление получило</w:t>
      </w:r>
      <w:r w:rsidRPr="00C44E75">
        <w:t xml:space="preserve"> в </w:t>
      </w:r>
      <w:proofErr w:type="spellStart"/>
      <w:r w:rsidRPr="00C44E75">
        <w:t>Блечепсинском</w:t>
      </w:r>
      <w:proofErr w:type="spellEnd"/>
      <w:r>
        <w:t>,</w:t>
      </w:r>
      <w:r w:rsidRPr="00C44E75">
        <w:t xml:space="preserve"> </w:t>
      </w:r>
      <w:proofErr w:type="spellStart"/>
      <w:r w:rsidRPr="00C44E75">
        <w:t>Ходзинском</w:t>
      </w:r>
      <w:proofErr w:type="spellEnd"/>
      <w:r>
        <w:t xml:space="preserve"> и </w:t>
      </w:r>
      <w:r w:rsidRPr="00C44E75">
        <w:t xml:space="preserve"> </w:t>
      </w:r>
      <w:proofErr w:type="spellStart"/>
      <w:r w:rsidRPr="00C44E75">
        <w:t>Кошехабльском</w:t>
      </w:r>
      <w:proofErr w:type="spellEnd"/>
      <w:r>
        <w:t xml:space="preserve"> сельских поселениях</w:t>
      </w:r>
      <w:r w:rsidRPr="00C44E75">
        <w:t xml:space="preserve">. </w:t>
      </w:r>
    </w:p>
    <w:p w:rsidR="001B7490" w:rsidRPr="00C44E75" w:rsidRDefault="001B7490" w:rsidP="001B7490">
      <w:pPr>
        <w:pStyle w:val="10"/>
        <w:ind w:left="0" w:right="-1"/>
      </w:pPr>
      <w:r>
        <w:tab/>
      </w:r>
      <w:r w:rsidRPr="00C44E75">
        <w:t xml:space="preserve">В районе большое количество населения занимаются выращиванием птицы бройлера на мясо. Известно, что свыше 40% продукции птицеводства мы получаем не от птицефабрик, а от </w:t>
      </w:r>
      <w:r>
        <w:t>крестьянско-фермерских  и личных подсобных хозяйств</w:t>
      </w:r>
      <w:r w:rsidRPr="00C44E75">
        <w:t xml:space="preserve">. Продукция птицеводства существенно дешевле, чем свинина и говядина, что очень важно. </w:t>
      </w:r>
    </w:p>
    <w:p w:rsidR="001B7490" w:rsidRDefault="001B7490" w:rsidP="001B7490">
      <w:pPr>
        <w:jc w:val="both"/>
      </w:pPr>
      <w:r>
        <w:tab/>
        <w:t>Поголовье КРС на 01.09.2017 г. составляет – 9263 гол, что на 7 гол больше чем на начало года; коров – 5021 гол, что на 10 голов больше, чем на начало года, овец и коз – 21179 гол, что на 6 гол больше, чем на начало года. Поголовье свиней – 7305 гол, что на 2834 гол больше, чем на начало года.</w:t>
      </w:r>
    </w:p>
    <w:p w:rsidR="001B7490" w:rsidRDefault="001B7490" w:rsidP="001B7490">
      <w:pPr>
        <w:jc w:val="both"/>
      </w:pPr>
      <w:r>
        <w:tab/>
        <w:t xml:space="preserve">Производство мяса (скот и птица на убой в живом весе) на 01.09.2017 года составил 3672 </w:t>
      </w:r>
      <w:proofErr w:type="spellStart"/>
      <w:r>
        <w:t>тн</w:t>
      </w:r>
      <w:proofErr w:type="spellEnd"/>
      <w:r>
        <w:t>, что составляет 155% к аналогичному периоду 2016г.</w:t>
      </w:r>
    </w:p>
    <w:p w:rsidR="001B7490" w:rsidRDefault="001B7490" w:rsidP="001B7490">
      <w:pPr>
        <w:jc w:val="both"/>
      </w:pPr>
      <w:r>
        <w:lastRenderedPageBreak/>
        <w:tab/>
        <w:t xml:space="preserve">Валовой надой молока на 01.09.2017г составил – 18859 </w:t>
      </w:r>
      <w:proofErr w:type="spellStart"/>
      <w:r>
        <w:t>тн</w:t>
      </w:r>
      <w:proofErr w:type="spellEnd"/>
      <w:r>
        <w:t>, что на 523тн. больше прошлогоднего уровня.</w:t>
      </w:r>
    </w:p>
    <w:p w:rsidR="001B7490" w:rsidRDefault="001B7490" w:rsidP="001B7490">
      <w:pPr>
        <w:jc w:val="both"/>
      </w:pPr>
      <w:r>
        <w:tab/>
        <w:t>Производство яиц во всех категориях хозяйств составило 16524 тыс. штук, что составляет 105,5% к аналогичному периоду 2016г.</w:t>
      </w:r>
    </w:p>
    <w:p w:rsidR="001B7490" w:rsidRDefault="001B7490" w:rsidP="001B7490">
      <w:pPr>
        <w:pStyle w:val="aa"/>
        <w:ind w:left="0" w:right="0" w:firstLine="918"/>
        <w:rPr>
          <w:szCs w:val="28"/>
        </w:rPr>
      </w:pPr>
      <w:r>
        <w:rPr>
          <w:szCs w:val="28"/>
        </w:rPr>
        <w:t xml:space="preserve">Объем финансирования по всем видам субсидирования в </w:t>
      </w:r>
      <w:proofErr w:type="spellStart"/>
      <w:r>
        <w:rPr>
          <w:szCs w:val="28"/>
        </w:rPr>
        <w:t>Кошехабльском</w:t>
      </w:r>
      <w:proofErr w:type="spellEnd"/>
      <w:r>
        <w:rPr>
          <w:szCs w:val="28"/>
        </w:rPr>
        <w:t xml:space="preserve"> районе за 9 месяцев</w:t>
      </w:r>
      <w:r>
        <w:t xml:space="preserve"> 2017</w:t>
      </w:r>
      <w:r>
        <w:rPr>
          <w:szCs w:val="28"/>
        </w:rPr>
        <w:t xml:space="preserve"> года составил 41,8 млн. рублей, в том числе 39,7 млн. рублей за счет средств федерального бюджета и 2,1 млн. рублей за счет средств республиканского бюджета, в том числе:</w:t>
      </w:r>
    </w:p>
    <w:p w:rsidR="001B7490" w:rsidRDefault="001B7490" w:rsidP="001B7490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t>субсидии на возмещение части затрат на уплату процентов по краткосрочным кредитам и займам, на переработку продукции растениеводства и животноводства с 01.08.2015г – 10 653 592 рублей;</w:t>
      </w:r>
    </w:p>
    <w:p w:rsidR="001B7490" w:rsidRDefault="001B7490" w:rsidP="001B7490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t>субсидии на возмещение части затрат на закладку и уход за многолетними плодовыми и ягодными насаждениями – 1 211 765 рублей;</w:t>
      </w:r>
    </w:p>
    <w:p w:rsidR="001B7490" w:rsidRPr="00BE05AB" w:rsidRDefault="001B7490" w:rsidP="001B7490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</w:pPr>
      <w:r w:rsidRPr="00BD1D35">
        <w:rPr>
          <w:color w:val="000000"/>
          <w:lang w:bidi="ru-RU"/>
        </w:rPr>
        <w:t>субсидии на возмещение части затрат на уплату процентов по</w:t>
      </w:r>
      <w:r>
        <w:rPr>
          <w:color w:val="000000"/>
          <w:lang w:bidi="ru-RU"/>
        </w:rPr>
        <w:t xml:space="preserve"> </w:t>
      </w:r>
      <w:r w:rsidRPr="00BD1D35">
        <w:rPr>
          <w:color w:val="000000"/>
          <w:lang w:bidi="ru-RU"/>
        </w:rPr>
        <w:t xml:space="preserve">кредитам и займам, выданным </w:t>
      </w:r>
      <w:r>
        <w:rPr>
          <w:color w:val="000000"/>
          <w:lang w:bidi="ru-RU"/>
        </w:rPr>
        <w:t xml:space="preserve">с 01.01.2013г </w:t>
      </w:r>
      <w:r w:rsidRPr="00BD1D35">
        <w:rPr>
          <w:color w:val="000000"/>
          <w:lang w:bidi="ru-RU"/>
        </w:rPr>
        <w:t xml:space="preserve">на развитие малых форм хозяйствования в АПК- </w:t>
      </w:r>
      <w:r>
        <w:rPr>
          <w:color w:val="000000"/>
          <w:lang w:bidi="ru-RU"/>
        </w:rPr>
        <w:t>1 778 053</w:t>
      </w:r>
      <w:r w:rsidRPr="00BD1D35">
        <w:rPr>
          <w:color w:val="000000"/>
          <w:lang w:bidi="ru-RU"/>
        </w:rPr>
        <w:t xml:space="preserve"> рублей</w:t>
      </w:r>
      <w:r>
        <w:rPr>
          <w:color w:val="000000"/>
          <w:lang w:bidi="ru-RU"/>
        </w:rPr>
        <w:t>;</w:t>
      </w:r>
    </w:p>
    <w:p w:rsidR="001B7490" w:rsidRPr="000C2666" w:rsidRDefault="001B7490" w:rsidP="001B7490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t>субсидии на возмещение части затрат на уплату процентов по кредитам и займам, полученным с 01.01.2013г  по 31.07.2015на срок до 1 года (животноводство)- 569 153 рублей;</w:t>
      </w:r>
    </w:p>
    <w:p w:rsidR="001B7490" w:rsidRPr="0047778F" w:rsidRDefault="001B7490" w:rsidP="001B7490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t>субсидии на возмещение части затрат на уплату процентов по кредитам и займам, полученным с 01.08.2015 на срок до 1 года (животноводство) – 1 238 534 рублей;</w:t>
      </w:r>
    </w:p>
    <w:p w:rsidR="001B7490" w:rsidRPr="00EC3FD2" w:rsidRDefault="001B7490" w:rsidP="001B7490">
      <w:pPr>
        <w:pStyle w:val="a5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</w:rPr>
        <w:t>Поддержка начинающих фермеров – 18,2 млн. рублей.</w:t>
      </w:r>
    </w:p>
    <w:p w:rsidR="001B7490" w:rsidRPr="00EC3FD2" w:rsidRDefault="001B7490" w:rsidP="001B7490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развитие семейных животноводческих ферм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млн.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лей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B7490" w:rsidRPr="00F905B6" w:rsidRDefault="001B7490" w:rsidP="001B7490">
      <w:pPr>
        <w:pStyle w:val="aa"/>
        <w:ind w:left="0" w:right="88" w:firstLine="708"/>
        <w:rPr>
          <w:szCs w:val="28"/>
        </w:rPr>
      </w:pPr>
      <w:r w:rsidRPr="00535A97">
        <w:rPr>
          <w:color w:val="000000"/>
          <w:szCs w:val="28"/>
          <w:shd w:val="clear" w:color="auto" w:fill="FFFFFF"/>
        </w:rPr>
        <w:t>Успехи на полях и в животноводческих комплексах в настоящее время не возможны без использования современных машин и оборудования.   Участие в программах дает такую возможность сельхозпроизводителям района</w:t>
      </w:r>
      <w:r>
        <w:rPr>
          <w:color w:val="000000"/>
          <w:szCs w:val="28"/>
          <w:shd w:val="clear" w:color="auto" w:fill="FFFFFF"/>
        </w:rPr>
        <w:t>, которые развивают свои хозяйства и подворья и</w:t>
      </w:r>
      <w:r w:rsidRPr="00F905B6">
        <w:rPr>
          <w:szCs w:val="28"/>
        </w:rPr>
        <w:t xml:space="preserve"> обеспечивать себе и членам своей семьи занятость и достаток.</w:t>
      </w:r>
    </w:p>
    <w:p w:rsidR="001B7490" w:rsidRPr="00884A1B" w:rsidRDefault="001B7490" w:rsidP="001B7490">
      <w:pPr>
        <w:ind w:firstLine="708"/>
        <w:jc w:val="both"/>
        <w:rPr>
          <w:szCs w:val="28"/>
        </w:rPr>
      </w:pPr>
      <w:r w:rsidRPr="00884A1B">
        <w:rPr>
          <w:szCs w:val="28"/>
        </w:rPr>
        <w:t>Наибольшую озабоченность  вызывает проблема отсутствия в районе крупных предприятий по переработке сельскохозяйственной продукции. Именно по этой причине ежедневно за пределы района вывозится практически весь объем надоенного молока, и ввозиться более 30% хлебобулочных изделий от объема суточного потребления. Такая ситуация вызывает озабоченность в районе, где имеется самое большое поголовье коров и выращивается немалый урожай зерновых культур.</w:t>
      </w:r>
    </w:p>
    <w:p w:rsidR="001B7490" w:rsidRDefault="001B7490" w:rsidP="001B7490">
      <w:pPr>
        <w:ind w:firstLine="708"/>
        <w:jc w:val="both"/>
        <w:rPr>
          <w:szCs w:val="28"/>
        </w:rPr>
      </w:pPr>
      <w:r w:rsidRPr="00F905B6">
        <w:rPr>
          <w:szCs w:val="28"/>
        </w:rPr>
        <w:t xml:space="preserve">На повестке дня все последние годы остается вопрос по созданию налаженного, гарантированного рынка сбыта и переработки сельскохозяйственной продукции,  который позволит сформировать четкую, а не разрозненную,  систему стимулирования и поддержки местных </w:t>
      </w:r>
      <w:proofErr w:type="spellStart"/>
      <w:r w:rsidRPr="00F905B6">
        <w:rPr>
          <w:szCs w:val="28"/>
        </w:rPr>
        <w:t>сельхозтоваропроизводителей</w:t>
      </w:r>
      <w:proofErr w:type="spellEnd"/>
      <w:r w:rsidRPr="00F905B6">
        <w:rPr>
          <w:szCs w:val="28"/>
        </w:rPr>
        <w:t>.</w:t>
      </w:r>
      <w:r>
        <w:rPr>
          <w:szCs w:val="28"/>
        </w:rPr>
        <w:t xml:space="preserve"> 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</w:p>
    <w:p w:rsidR="001B7490" w:rsidRPr="009000C2" w:rsidRDefault="001B7490" w:rsidP="001B7490">
      <w:pPr>
        <w:tabs>
          <w:tab w:val="left" w:pos="9355"/>
        </w:tabs>
        <w:ind w:firstLine="709"/>
        <w:jc w:val="center"/>
        <w:rPr>
          <w:b/>
          <w:szCs w:val="28"/>
        </w:rPr>
      </w:pPr>
      <w:r w:rsidRPr="009000C2">
        <w:rPr>
          <w:b/>
          <w:szCs w:val="28"/>
        </w:rPr>
        <w:t>7.2 Рынок туристических услуг</w:t>
      </w: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</w:p>
    <w:p w:rsidR="001B7490" w:rsidRDefault="001B7490" w:rsidP="001B7490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Данный рынок в районе не развит.</w:t>
      </w:r>
    </w:p>
    <w:p w:rsidR="001B7490" w:rsidRDefault="001B7490" w:rsidP="001B7490">
      <w:pPr>
        <w:pStyle w:val="a3"/>
      </w:pPr>
    </w:p>
    <w:p w:rsidR="001B7490" w:rsidRPr="00723702" w:rsidRDefault="001B7490" w:rsidP="001B7490">
      <w:pPr>
        <w:ind w:firstLine="851"/>
        <w:jc w:val="center"/>
        <w:rPr>
          <w:b/>
          <w:szCs w:val="28"/>
        </w:rPr>
      </w:pPr>
      <w:r w:rsidRPr="00723702">
        <w:rPr>
          <w:b/>
          <w:szCs w:val="28"/>
        </w:rPr>
        <w:t>8. Обзор сведений</w:t>
      </w:r>
      <w:r>
        <w:rPr>
          <w:b/>
          <w:szCs w:val="28"/>
        </w:rPr>
        <w:t xml:space="preserve">, полученных </w:t>
      </w:r>
      <w:r w:rsidRPr="00723702">
        <w:rPr>
          <w:b/>
          <w:szCs w:val="28"/>
        </w:rPr>
        <w:t xml:space="preserve"> в ходе мониторинга</w:t>
      </w:r>
    </w:p>
    <w:p w:rsidR="001B7490" w:rsidRDefault="001B7490" w:rsidP="001B7490">
      <w:pPr>
        <w:ind w:firstLine="851"/>
        <w:jc w:val="both"/>
        <w:rPr>
          <w:szCs w:val="28"/>
        </w:rPr>
      </w:pPr>
    </w:p>
    <w:p w:rsidR="001B7490" w:rsidRDefault="001B7490" w:rsidP="001B7490">
      <w:pPr>
        <w:ind w:firstLine="851"/>
        <w:jc w:val="both"/>
        <w:rPr>
          <w:szCs w:val="28"/>
        </w:rPr>
      </w:pPr>
      <w:r>
        <w:rPr>
          <w:szCs w:val="28"/>
        </w:rPr>
        <w:t>В ходе мониторинга достигнуты следующие показатели состояния и развития конкурентной среды на рынках товаров и услуг.</w:t>
      </w:r>
    </w:p>
    <w:p w:rsidR="001B7490" w:rsidRPr="00AC4321" w:rsidRDefault="001B7490" w:rsidP="001B7490">
      <w:pPr>
        <w:ind w:firstLine="851"/>
        <w:jc w:val="both"/>
        <w:rPr>
          <w:szCs w:val="28"/>
        </w:rPr>
      </w:pPr>
      <w:r w:rsidRPr="00FC1C36">
        <w:rPr>
          <w:color w:val="231F20"/>
          <w:szCs w:val="28"/>
        </w:rPr>
        <w:t xml:space="preserve">Так, общее количество участников </w:t>
      </w:r>
      <w:r>
        <w:rPr>
          <w:color w:val="231F20"/>
          <w:szCs w:val="28"/>
        </w:rPr>
        <w:t>опроса</w:t>
      </w:r>
      <w:r w:rsidRPr="00FC1C36">
        <w:rPr>
          <w:color w:val="231F20"/>
          <w:szCs w:val="28"/>
        </w:rPr>
        <w:t xml:space="preserve"> составило </w:t>
      </w:r>
      <w:r>
        <w:rPr>
          <w:color w:val="231F20"/>
          <w:szCs w:val="28"/>
        </w:rPr>
        <w:t>295 человек</w:t>
      </w:r>
      <w:r w:rsidRPr="00FC1C36">
        <w:rPr>
          <w:color w:val="231F20"/>
          <w:szCs w:val="28"/>
        </w:rPr>
        <w:t xml:space="preserve">. Из них </w:t>
      </w:r>
      <w:r>
        <w:rPr>
          <w:color w:val="231F20"/>
          <w:szCs w:val="28"/>
        </w:rPr>
        <w:t>165</w:t>
      </w:r>
      <w:r w:rsidRPr="00FC1C36">
        <w:rPr>
          <w:color w:val="231F20"/>
          <w:szCs w:val="28"/>
        </w:rPr>
        <w:t xml:space="preserve"> </w:t>
      </w:r>
      <w:r>
        <w:rPr>
          <w:szCs w:val="28"/>
        </w:rPr>
        <w:t>–</w:t>
      </w:r>
      <w:r w:rsidRPr="00FC1C36">
        <w:rPr>
          <w:color w:val="231F20"/>
          <w:szCs w:val="28"/>
        </w:rPr>
        <w:t xml:space="preserve"> потребители товаров и услуг, </w:t>
      </w:r>
      <w:r>
        <w:rPr>
          <w:color w:val="231F20"/>
          <w:szCs w:val="28"/>
        </w:rPr>
        <w:t xml:space="preserve">130 </w:t>
      </w:r>
      <w:r>
        <w:rPr>
          <w:szCs w:val="28"/>
        </w:rPr>
        <w:t>–</w:t>
      </w:r>
      <w:r w:rsidRPr="00FC1C36">
        <w:rPr>
          <w:color w:val="231F20"/>
          <w:szCs w:val="28"/>
        </w:rPr>
        <w:t xml:space="preserve"> субъекты предпринимательской деятельности.</w:t>
      </w:r>
      <w:r>
        <w:rPr>
          <w:color w:val="231F20"/>
          <w:szCs w:val="28"/>
        </w:rPr>
        <w:t xml:space="preserve"> </w:t>
      </w:r>
      <w:r>
        <w:rPr>
          <w:szCs w:val="28"/>
        </w:rPr>
        <w:t>19,2%</w:t>
      </w:r>
      <w:r w:rsidRPr="00AC4321">
        <w:rPr>
          <w:szCs w:val="28"/>
        </w:rPr>
        <w:t xml:space="preserve"> участников</w:t>
      </w:r>
      <w:r>
        <w:rPr>
          <w:szCs w:val="28"/>
        </w:rPr>
        <w:t xml:space="preserve"> </w:t>
      </w:r>
      <w:r w:rsidRPr="00AC4321">
        <w:rPr>
          <w:szCs w:val="28"/>
        </w:rPr>
        <w:t>исследования</w:t>
      </w:r>
      <w:r>
        <w:rPr>
          <w:szCs w:val="28"/>
        </w:rPr>
        <w:t xml:space="preserve"> от общего числа респондентов МСП</w:t>
      </w:r>
      <w:r w:rsidRPr="00AC4321">
        <w:rPr>
          <w:szCs w:val="28"/>
        </w:rPr>
        <w:t xml:space="preserve"> представляют малый бизнес с численностью сотрудников до 15 человек. </w:t>
      </w:r>
      <w:r>
        <w:rPr>
          <w:szCs w:val="28"/>
        </w:rPr>
        <w:t xml:space="preserve">70,2% - малые предприятия, 2,3% - средние предприятия, 70,8% - индивидуальные предприниматели. </w:t>
      </w:r>
      <w:r w:rsidRPr="00AC4321">
        <w:rPr>
          <w:szCs w:val="28"/>
        </w:rPr>
        <w:t>Все опрошенные являются владельцами бизнеса.  Основной вид деятельности:</w:t>
      </w:r>
    </w:p>
    <w:p w:rsidR="001B7490" w:rsidRPr="00521D4A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сельскохозяйственное производство,</w:t>
      </w:r>
    </w:p>
    <w:p w:rsidR="001B7490" w:rsidRPr="00521D4A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торгово-посредническая деятельность.</w:t>
      </w:r>
    </w:p>
    <w:p w:rsidR="001B7490" w:rsidRPr="00521D4A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сфера строительства;</w:t>
      </w:r>
    </w:p>
    <w:p w:rsidR="001B7490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промышленность</w:t>
      </w:r>
    </w:p>
    <w:p w:rsidR="001B7490" w:rsidRDefault="001B7490" w:rsidP="001B749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По итогам проведенного мониторинга и анализа состояния конкуренции и конкурентной среды в муниципальном образовании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район выявлено следующее:</w:t>
      </w:r>
    </w:p>
    <w:p w:rsidR="001B7490" w:rsidRDefault="001B7490" w:rsidP="001B7490">
      <w:pPr>
        <w:pStyle w:val="ConsPlusNormal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 целом по  району уровень конкуренции оценивается как высокий, большее число субъектов действующего предпринимательства сталкивается с 3 и более конкурентами, при этом респонденты отметили, что число конкурентов на протяжении последних лет либо не изменилось, либо их количество увеличилось на 1-2 конкурента;</w:t>
      </w:r>
    </w:p>
    <w:p w:rsidR="001B7490" w:rsidRPr="00B120ED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0ED">
        <w:rPr>
          <w:rFonts w:ascii="Times New Roman" w:hAnsi="Times New Roman"/>
          <w:sz w:val="28"/>
          <w:szCs w:val="28"/>
        </w:rPr>
        <w:t>в качестве основных административных барьеров указаны</w:t>
      </w:r>
      <w:r w:rsidRPr="00B120ED">
        <w:rPr>
          <w:rFonts w:ascii="Times New Roman" w:hAnsi="Times New Roman"/>
          <w:color w:val="000000"/>
          <w:sz w:val="28"/>
          <w:szCs w:val="28"/>
        </w:rPr>
        <w:t xml:space="preserve"> налоговая нагрузка на бизнес,  сложность получения доступа к земельным участкам, высокие транспортные и логистические издержки; </w:t>
      </w:r>
    </w:p>
    <w:p w:rsidR="001B7490" w:rsidRPr="00B120ED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0ED">
        <w:rPr>
          <w:rFonts w:ascii="Times New Roman" w:hAnsi="Times New Roman"/>
          <w:sz w:val="28"/>
          <w:szCs w:val="28"/>
        </w:rPr>
        <w:t>одним из ограничивающих факторов развития конкуренции определена проблема с получением услуг, предоставляемых субъектами естественных монополий - их высокая стоимость и длительность получения услуг, что усложняет ведение текущей деятельности предприятий и вызывает трудности при открытии нового бизнеса;</w:t>
      </w:r>
    </w:p>
    <w:p w:rsidR="001B7490" w:rsidRPr="00B120ED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B120ED">
        <w:rPr>
          <w:rFonts w:ascii="Times New Roman" w:hAnsi="Times New Roman"/>
          <w:sz w:val="28"/>
          <w:szCs w:val="28"/>
        </w:rPr>
        <w:t xml:space="preserve">респондентами отмечено увеличение за последние 3 года числа организаций торговли (рынки овощей, мяса, молока), дошкольного и дополнительного образования детей, а также снижение количества организаций, оказывающих услуги перевозки пассажиров наземным транспортом, медицинских услуг. В то же время выражена неудовлетворенность в отношении уровня цен, качества </w:t>
      </w:r>
      <w:r w:rsidRPr="00B120ED">
        <w:rPr>
          <w:rFonts w:ascii="Times New Roman" w:hAnsi="Times New Roman"/>
          <w:sz w:val="28"/>
          <w:szCs w:val="28"/>
        </w:rPr>
        <w:br/>
        <w:t xml:space="preserve">и возможности выбора социально значимых услуг, оказываемых на таких рынках, как  медицинские услуги, ЖКХ, </w:t>
      </w:r>
    </w:p>
    <w:p w:rsidR="001B7490" w:rsidRPr="00B120ED" w:rsidRDefault="001B7490" w:rsidP="001B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0ED">
        <w:rPr>
          <w:rFonts w:ascii="Times New Roman" w:hAnsi="Times New Roman"/>
          <w:sz w:val="28"/>
          <w:szCs w:val="28"/>
        </w:rPr>
        <w:lastRenderedPageBreak/>
        <w:t xml:space="preserve">большая часть опрошенных достаточно высоко оценила удовлетворенность уровнем качества  и возможностью выбора рынков торговли, овощей, плодово-ягодной продукции, услуг связи; </w:t>
      </w:r>
    </w:p>
    <w:p w:rsidR="001B7490" w:rsidRPr="0003066A" w:rsidRDefault="001B7490" w:rsidP="001B7490">
      <w:pPr>
        <w:pStyle w:val="ConsPlusNormal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н</w:t>
      </w:r>
      <w:r w:rsidRPr="0003066A">
        <w:rPr>
          <w:szCs w:val="28"/>
        </w:rPr>
        <w:t>а рынке розничной торговли респондентами указано на</w:t>
      </w:r>
      <w:r>
        <w:rPr>
          <w:szCs w:val="28"/>
        </w:rPr>
        <w:t xml:space="preserve"> высокий уровень конкуренции и </w:t>
      </w:r>
      <w:r w:rsidRPr="0003066A">
        <w:rPr>
          <w:szCs w:val="28"/>
        </w:rPr>
        <w:t xml:space="preserve">высокий уровень удовлетворенности рынка овощей и фруктов, мясной и молочной продукции в районе. </w:t>
      </w:r>
    </w:p>
    <w:p w:rsidR="001B7490" w:rsidRPr="00AC4321" w:rsidRDefault="001B7490" w:rsidP="001B7490">
      <w:pPr>
        <w:ind w:firstLine="708"/>
        <w:jc w:val="both"/>
        <w:rPr>
          <w:szCs w:val="28"/>
        </w:rPr>
      </w:pPr>
      <w:r w:rsidRPr="00AC4321">
        <w:rPr>
          <w:szCs w:val="28"/>
        </w:rPr>
        <w:t>Уровень конкуренции оценивается участниками ис</w:t>
      </w:r>
      <w:r>
        <w:rPr>
          <w:szCs w:val="28"/>
        </w:rPr>
        <w:t>следования достаточно высоко: 85</w:t>
      </w:r>
      <w:r w:rsidRPr="00AC4321">
        <w:rPr>
          <w:szCs w:val="28"/>
        </w:rPr>
        <w:t xml:space="preserve">% </w:t>
      </w:r>
      <w:proofErr w:type="gramStart"/>
      <w:r w:rsidRPr="00AC4321">
        <w:rPr>
          <w:szCs w:val="28"/>
        </w:rPr>
        <w:t>опрошенных</w:t>
      </w:r>
      <w:proofErr w:type="gramEnd"/>
      <w:r w:rsidRPr="00AC4321">
        <w:rPr>
          <w:szCs w:val="28"/>
        </w:rPr>
        <w:t xml:space="preserve"> указали на большую конкуренцию в бизнесе.</w:t>
      </w:r>
      <w:r>
        <w:rPr>
          <w:szCs w:val="28"/>
        </w:rPr>
        <w:t xml:space="preserve"> При этом 44,6% указали на  рост числа конкурентов за последний год по отношению к предыдущему периоду.</w:t>
      </w:r>
    </w:p>
    <w:p w:rsidR="001B7490" w:rsidRDefault="001B7490" w:rsidP="001B7490">
      <w:pPr>
        <w:jc w:val="both"/>
        <w:rPr>
          <w:szCs w:val="28"/>
        </w:rPr>
      </w:pPr>
      <w:r>
        <w:rPr>
          <w:szCs w:val="28"/>
        </w:rPr>
        <w:t xml:space="preserve">            На протяжении последних двух лет  самый высокий уровень конкуренции в районе отмечается в таких сферах деятельности, как: </w:t>
      </w:r>
    </w:p>
    <w:p w:rsidR="001B7490" w:rsidRPr="00521D4A" w:rsidRDefault="001B7490" w:rsidP="001B749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выращивание зерновых, технических и прочих сельскохозяйственных культур,</w:t>
      </w:r>
    </w:p>
    <w:p w:rsidR="001B7490" w:rsidRPr="00521D4A" w:rsidRDefault="001B7490" w:rsidP="001B749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оптовая и розничная торговля.</w:t>
      </w:r>
    </w:p>
    <w:p w:rsidR="001B7490" w:rsidRPr="00AC4321" w:rsidRDefault="001B7490" w:rsidP="001B749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  <w:r w:rsidRPr="00AC4321">
        <w:rPr>
          <w:szCs w:val="28"/>
        </w:rPr>
        <w:t xml:space="preserve">Одной из задач исследования являлось выявление уровня удовлетворённости представителей </w:t>
      </w:r>
      <w:proofErr w:type="gramStart"/>
      <w:r w:rsidRPr="00AC4321">
        <w:rPr>
          <w:szCs w:val="28"/>
        </w:rPr>
        <w:t>бизнес-сообщества</w:t>
      </w:r>
      <w:proofErr w:type="gramEnd"/>
      <w:r w:rsidRPr="00AC4321">
        <w:rPr>
          <w:szCs w:val="28"/>
        </w:rPr>
        <w:t xml:space="preserve"> качеством официальной информации о состоянии конкурентной среды на рынках товаров </w:t>
      </w:r>
      <w:r>
        <w:rPr>
          <w:szCs w:val="28"/>
        </w:rPr>
        <w:t>и услуг</w:t>
      </w:r>
      <w:r w:rsidRPr="00AC4321">
        <w:rPr>
          <w:szCs w:val="28"/>
        </w:rPr>
        <w:t>. В целом</w:t>
      </w:r>
      <w:r>
        <w:rPr>
          <w:szCs w:val="28"/>
        </w:rPr>
        <w:t>,</w:t>
      </w:r>
      <w:r w:rsidRPr="00AC4321">
        <w:rPr>
          <w:szCs w:val="28"/>
        </w:rPr>
        <w:t xml:space="preserve"> большинство </w:t>
      </w:r>
      <w:proofErr w:type="gramStart"/>
      <w:r w:rsidRPr="00AC4321">
        <w:rPr>
          <w:szCs w:val="28"/>
        </w:rPr>
        <w:t>опрошенных</w:t>
      </w:r>
      <w:proofErr w:type="gramEnd"/>
      <w:r w:rsidRPr="00AC4321">
        <w:rPr>
          <w:szCs w:val="28"/>
        </w:rPr>
        <w:t xml:space="preserve"> удовлетворены качеством указанной информации: </w:t>
      </w:r>
      <w:r>
        <w:rPr>
          <w:szCs w:val="28"/>
        </w:rPr>
        <w:t>55</w:t>
      </w:r>
      <w:r w:rsidRPr="00AC4321">
        <w:rPr>
          <w:szCs w:val="28"/>
        </w:rPr>
        <w:t xml:space="preserve">% устраивает доступность информации, для 69% информация вполне понятна, </w:t>
      </w:r>
      <w:r>
        <w:rPr>
          <w:szCs w:val="28"/>
        </w:rPr>
        <w:t>55</w:t>
      </w:r>
      <w:r w:rsidRPr="00AC4321">
        <w:rPr>
          <w:szCs w:val="28"/>
        </w:rPr>
        <w:t xml:space="preserve">% удовлетворены удобством получения информации. </w:t>
      </w:r>
    </w:p>
    <w:p w:rsidR="001B7490" w:rsidRDefault="001B7490" w:rsidP="001B7490">
      <w:pPr>
        <w:tabs>
          <w:tab w:val="left" w:pos="952"/>
        </w:tabs>
        <w:jc w:val="both"/>
        <w:rPr>
          <w:szCs w:val="28"/>
        </w:rPr>
      </w:pPr>
      <w:r w:rsidRPr="00AC4321">
        <w:rPr>
          <w:szCs w:val="28"/>
        </w:rPr>
        <w:t xml:space="preserve">Наиболее часто в качестве самого большого препятствия для ведения бизнеса в районе отмечались высокие налоги (98%,), </w:t>
      </w:r>
      <w:r>
        <w:rPr>
          <w:szCs w:val="28"/>
        </w:rPr>
        <w:t>при этом 65</w:t>
      </w:r>
      <w:r w:rsidRPr="00AC4321">
        <w:rPr>
          <w:szCs w:val="28"/>
        </w:rPr>
        <w:t xml:space="preserve">% </w:t>
      </w:r>
      <w:proofErr w:type="gramStart"/>
      <w:r>
        <w:rPr>
          <w:szCs w:val="28"/>
        </w:rPr>
        <w:t>опрошенных</w:t>
      </w:r>
      <w:proofErr w:type="gramEnd"/>
      <w:r>
        <w:rPr>
          <w:szCs w:val="28"/>
        </w:rPr>
        <w:t xml:space="preserve"> </w:t>
      </w:r>
      <w:r w:rsidRPr="00AC4321">
        <w:rPr>
          <w:szCs w:val="28"/>
        </w:rPr>
        <w:t>отметили, что органы власти помогают развитию бизнеса.</w:t>
      </w:r>
      <w:r w:rsidRPr="00521D4A">
        <w:rPr>
          <w:szCs w:val="28"/>
        </w:rPr>
        <w:t xml:space="preserve"> </w:t>
      </w:r>
      <w:r w:rsidRPr="00C56EA8">
        <w:rPr>
          <w:szCs w:val="28"/>
        </w:rPr>
        <w:t xml:space="preserve">В то же время </w:t>
      </w:r>
      <w:r>
        <w:rPr>
          <w:szCs w:val="28"/>
        </w:rPr>
        <w:t>24,3</w:t>
      </w:r>
      <w:r w:rsidRPr="00C56EA8">
        <w:rPr>
          <w:szCs w:val="28"/>
        </w:rPr>
        <w:t xml:space="preserve">% считают, что </w:t>
      </w:r>
      <w:r>
        <w:rPr>
          <w:szCs w:val="28"/>
        </w:rPr>
        <w:t xml:space="preserve">помощь со стороны </w:t>
      </w:r>
      <w:r w:rsidRPr="00C56EA8">
        <w:rPr>
          <w:szCs w:val="28"/>
        </w:rPr>
        <w:t>орган</w:t>
      </w:r>
      <w:r>
        <w:rPr>
          <w:szCs w:val="28"/>
        </w:rPr>
        <w:t>ов</w:t>
      </w:r>
      <w:r w:rsidRPr="00C56EA8">
        <w:rPr>
          <w:szCs w:val="28"/>
        </w:rPr>
        <w:t xml:space="preserve"> власти </w:t>
      </w:r>
      <w:r>
        <w:rPr>
          <w:szCs w:val="28"/>
        </w:rPr>
        <w:t>может быть выше</w:t>
      </w:r>
      <w:r w:rsidRPr="00C56EA8">
        <w:rPr>
          <w:szCs w:val="28"/>
        </w:rPr>
        <w:t>.</w:t>
      </w:r>
    </w:p>
    <w:p w:rsidR="001B7490" w:rsidRDefault="001B7490" w:rsidP="001B7490">
      <w:pPr>
        <w:pStyle w:val="Default"/>
        <w:ind w:firstLine="708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Важным признаком состояния конкурентной среды являются оценка субъектами предпринимательства преодоления административных барьеров для ведения деятельности и открытия нового бизнеса на рынке. По мнению большинства предпринимателей, барьеры есть, но </w:t>
      </w:r>
      <w:r>
        <w:rPr>
          <w:sz w:val="28"/>
          <w:szCs w:val="28"/>
        </w:rPr>
        <w:t xml:space="preserve">они </w:t>
      </w:r>
      <w:r w:rsidRPr="00AC4321">
        <w:rPr>
          <w:sz w:val="28"/>
          <w:szCs w:val="28"/>
        </w:rPr>
        <w:t>преодолимы при осуществлении значительных затрат. Немногим меньше считают, что административные барьеры есть, но они преодолимы без существенных затрат.</w:t>
      </w: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28,3% отметили, что административные барьеры снизились по отношению к предыдущему периоду.</w:t>
      </w:r>
    </w:p>
    <w:p w:rsidR="001B7490" w:rsidRDefault="001B7490" w:rsidP="001B74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исследования являлось выявление уровня удовлетворённости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предоставления услуг субъектами естественных монополий. В целом большинство опрошенных (68%)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оказанием услуг субъектами естественных монополий.</w:t>
      </w:r>
    </w:p>
    <w:p w:rsidR="001B7490" w:rsidRPr="005C7CCB" w:rsidRDefault="001B7490" w:rsidP="001B7490">
      <w:pPr>
        <w:tabs>
          <w:tab w:val="left" w:pos="952"/>
        </w:tabs>
        <w:jc w:val="both"/>
        <w:rPr>
          <w:rFonts w:eastAsia="Courier New"/>
          <w:color w:val="000000"/>
          <w:szCs w:val="28"/>
          <w:lang w:bidi="ru-RU"/>
        </w:rPr>
      </w:pPr>
      <w:r>
        <w:rPr>
          <w:szCs w:val="28"/>
        </w:rPr>
        <w:tab/>
      </w:r>
      <w:r w:rsidRPr="005C7CCB">
        <w:rPr>
          <w:rFonts w:eastAsia="Courier New"/>
          <w:color w:val="000000"/>
          <w:szCs w:val="28"/>
          <w:lang w:bidi="ru-RU"/>
        </w:rPr>
        <w:t>Кроме этого немаловажным фактором, тормозящим развитие предпринимательской деятельности, по мнению респондентов, является н</w:t>
      </w:r>
      <w:r w:rsidRPr="005C7CCB">
        <w:rPr>
          <w:szCs w:val="28"/>
        </w:rPr>
        <w:t>едостаток квалифицированных кадров (</w:t>
      </w:r>
      <w:r>
        <w:rPr>
          <w:szCs w:val="28"/>
        </w:rPr>
        <w:t>12</w:t>
      </w:r>
      <w:r w:rsidRPr="005C7CCB">
        <w:rPr>
          <w:szCs w:val="28"/>
        </w:rPr>
        <w:t>,9%), давление со стороны конкурентов</w:t>
      </w:r>
      <w:r w:rsidRPr="005C7CCB">
        <w:rPr>
          <w:rFonts w:eastAsia="Courier New"/>
          <w:color w:val="000000"/>
          <w:szCs w:val="28"/>
          <w:lang w:bidi="ru-RU"/>
        </w:rPr>
        <w:t xml:space="preserve"> (</w:t>
      </w:r>
      <w:r>
        <w:rPr>
          <w:rFonts w:eastAsia="Courier New"/>
          <w:color w:val="000000"/>
          <w:szCs w:val="28"/>
          <w:lang w:bidi="ru-RU"/>
        </w:rPr>
        <w:t>55</w:t>
      </w:r>
      <w:r w:rsidRPr="005C7CCB">
        <w:rPr>
          <w:rFonts w:eastAsia="Courier New"/>
          <w:color w:val="000000"/>
          <w:szCs w:val="28"/>
          <w:lang w:bidi="ru-RU"/>
        </w:rPr>
        <w:t xml:space="preserve">%) и </w:t>
      </w:r>
      <w:r w:rsidRPr="005C7CCB">
        <w:rPr>
          <w:szCs w:val="28"/>
        </w:rPr>
        <w:t>со стороны поставщиков (8,3%).</w:t>
      </w:r>
    </w:p>
    <w:p w:rsidR="001B7490" w:rsidRPr="005C7CCB" w:rsidRDefault="001B7490" w:rsidP="001B7490">
      <w:pPr>
        <w:widowControl w:val="0"/>
        <w:ind w:firstLine="708"/>
        <w:jc w:val="both"/>
        <w:rPr>
          <w:rFonts w:eastAsia="Courier New"/>
          <w:color w:val="000000"/>
          <w:szCs w:val="28"/>
          <w:lang w:bidi="ru-RU"/>
        </w:rPr>
      </w:pPr>
      <w:r w:rsidRPr="005C7CCB">
        <w:rPr>
          <w:rFonts w:eastAsia="Courier New"/>
          <w:color w:val="000000"/>
          <w:szCs w:val="28"/>
          <w:lang w:bidi="ru-RU"/>
        </w:rPr>
        <w:t xml:space="preserve"> Еще одной проблемой, которая остро беспокоит предпринимателей  (</w:t>
      </w:r>
      <w:r>
        <w:rPr>
          <w:rFonts w:eastAsia="Courier New"/>
          <w:color w:val="000000"/>
          <w:szCs w:val="28"/>
          <w:lang w:bidi="ru-RU"/>
        </w:rPr>
        <w:t>69</w:t>
      </w:r>
      <w:r w:rsidRPr="005C7CCB">
        <w:rPr>
          <w:rFonts w:eastAsia="Courier New"/>
          <w:color w:val="000000"/>
          <w:szCs w:val="28"/>
          <w:lang w:bidi="ru-RU"/>
        </w:rPr>
        <w:t xml:space="preserve">% предпринимателей) является нестабильность российского законодательства, регулирующего предпринимательскую деятельность. О </w:t>
      </w:r>
      <w:r w:rsidRPr="005C7CCB">
        <w:rPr>
          <w:rFonts w:eastAsia="Courier New"/>
          <w:color w:val="000000"/>
          <w:szCs w:val="28"/>
          <w:lang w:bidi="ru-RU"/>
        </w:rPr>
        <w:lastRenderedPageBreak/>
        <w:t xml:space="preserve">наличии административных барьеров, связанных с </w:t>
      </w:r>
      <w:r w:rsidRPr="005C7CCB">
        <w:rPr>
          <w:szCs w:val="28"/>
        </w:rPr>
        <w:t>процедурой получения разрешений/ лицензий</w:t>
      </w:r>
      <w:r w:rsidRPr="005C7CCB">
        <w:rPr>
          <w:rFonts w:eastAsia="Courier New"/>
          <w:color w:val="000000"/>
          <w:szCs w:val="28"/>
          <w:lang w:bidi="ru-RU"/>
        </w:rPr>
        <w:t xml:space="preserve"> отметили 4,6% опрошенных. </w:t>
      </w:r>
    </w:p>
    <w:p w:rsidR="001B7490" w:rsidRDefault="001B7490" w:rsidP="001B7490">
      <w:pPr>
        <w:tabs>
          <w:tab w:val="left" w:pos="952"/>
        </w:tabs>
        <w:jc w:val="center"/>
        <w:rPr>
          <w:b/>
          <w:szCs w:val="28"/>
        </w:rPr>
      </w:pPr>
    </w:p>
    <w:p w:rsidR="001B7490" w:rsidRPr="007870C6" w:rsidRDefault="001B7490" w:rsidP="001B7490">
      <w:pPr>
        <w:tabs>
          <w:tab w:val="left" w:pos="952"/>
        </w:tabs>
        <w:jc w:val="center"/>
        <w:rPr>
          <w:b/>
          <w:szCs w:val="28"/>
        </w:rPr>
      </w:pPr>
      <w:r w:rsidRPr="007870C6">
        <w:rPr>
          <w:b/>
          <w:szCs w:val="28"/>
        </w:rPr>
        <w:t>Оценка уровня конкуренции</w:t>
      </w:r>
      <w:r>
        <w:rPr>
          <w:b/>
          <w:szCs w:val="28"/>
        </w:rPr>
        <w:t xml:space="preserve"> и деятельности органов власти субъектами предпринимательской деятельности, осуществляющими деятельность</w:t>
      </w:r>
      <w:r w:rsidRPr="007870C6">
        <w:rPr>
          <w:b/>
          <w:szCs w:val="28"/>
        </w:rPr>
        <w:t xml:space="preserve"> </w:t>
      </w:r>
      <w:r>
        <w:rPr>
          <w:b/>
          <w:szCs w:val="28"/>
        </w:rPr>
        <w:t>в МО «</w:t>
      </w:r>
      <w:proofErr w:type="spellStart"/>
      <w:r>
        <w:rPr>
          <w:b/>
          <w:szCs w:val="28"/>
        </w:rPr>
        <w:t>Кошехабльский</w:t>
      </w:r>
      <w:proofErr w:type="spellEnd"/>
      <w:r>
        <w:rPr>
          <w:b/>
          <w:szCs w:val="28"/>
        </w:rPr>
        <w:t xml:space="preserve"> район»</w:t>
      </w:r>
    </w:p>
    <w:p w:rsidR="001B7490" w:rsidRDefault="001B7490" w:rsidP="001B7490">
      <w:pPr>
        <w:tabs>
          <w:tab w:val="left" w:pos="952"/>
        </w:tabs>
        <w:jc w:val="right"/>
        <w:rPr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3763"/>
        <w:gridCol w:w="2656"/>
        <w:gridCol w:w="2656"/>
      </w:tblGrid>
      <w:tr w:rsidR="001B7490" w:rsidRPr="004902D2" w:rsidTr="000E1CE9">
        <w:trPr>
          <w:jc w:val="center"/>
        </w:trPr>
        <w:tc>
          <w:tcPr>
            <w:tcW w:w="496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jc w:val="center"/>
            </w:pPr>
            <w:r w:rsidRPr="00EF1982">
              <w:t>№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jc w:val="center"/>
            </w:pPr>
            <w:r w:rsidRPr="00EF1982">
              <w:t>Рынок</w:t>
            </w:r>
          </w:p>
        </w:tc>
        <w:tc>
          <w:tcPr>
            <w:tcW w:w="2656" w:type="dxa"/>
            <w:vAlign w:val="center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Оценка предпринимателями степени конкуренции на рынке</w:t>
            </w:r>
          </w:p>
        </w:tc>
        <w:tc>
          <w:tcPr>
            <w:tcW w:w="2656" w:type="dxa"/>
            <w:vAlign w:val="center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Оценка предпринимателями деятельности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1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дошкольного образования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2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>
              <w:t>Практически отсутствует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3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дополнительного образования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4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медицинских услуг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5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proofErr w:type="spellStart"/>
            <w:r>
              <w:t>отсутсвует</w:t>
            </w:r>
            <w:proofErr w:type="spellEnd"/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-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6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в сфере культуры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7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жилищно-коммунального хозяйства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Нет конкуренции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8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розничной торговли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>
              <w:t>Высокая</w:t>
            </w:r>
            <w:r w:rsidRPr="005C7CCB">
              <w:t xml:space="preserve">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 xml:space="preserve">В чем-то органы власти </w:t>
            </w:r>
            <w:proofErr w:type="gramStart"/>
            <w:r w:rsidRPr="005C7CCB">
              <w:t>помогают в чем-то мешают</w:t>
            </w:r>
            <w:proofErr w:type="gramEnd"/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9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перевозок пассажиров наземным транспортом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Слабая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10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связи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>
              <w:t>Мнение не высказано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11</w:t>
            </w:r>
          </w:p>
        </w:tc>
        <w:tc>
          <w:tcPr>
            <w:tcW w:w="3763" w:type="dxa"/>
            <w:vAlign w:val="center"/>
          </w:tcPr>
          <w:p w:rsidR="001B7490" w:rsidRPr="00EF1982" w:rsidRDefault="001B7490" w:rsidP="000E1CE9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 xml:space="preserve">Рынок услуг социального </w:t>
            </w:r>
            <w:r w:rsidRPr="00EF1982">
              <w:rPr>
                <w:color w:val="000000"/>
              </w:rPr>
              <w:lastRenderedPageBreak/>
              <w:t>обслуживания населения</w:t>
            </w:r>
          </w:p>
        </w:tc>
        <w:tc>
          <w:tcPr>
            <w:tcW w:w="2656" w:type="dxa"/>
          </w:tcPr>
          <w:p w:rsidR="001B7490" w:rsidRDefault="001B7490" w:rsidP="000E1CE9">
            <w:pPr>
              <w:tabs>
                <w:tab w:val="left" w:pos="952"/>
              </w:tabs>
              <w:jc w:val="center"/>
            </w:pPr>
          </w:p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lastRenderedPageBreak/>
              <w:t>Нет конкуренции</w:t>
            </w:r>
          </w:p>
        </w:tc>
        <w:tc>
          <w:tcPr>
            <w:tcW w:w="2656" w:type="dxa"/>
          </w:tcPr>
          <w:p w:rsidR="001B7490" w:rsidRDefault="001B7490" w:rsidP="000E1CE9">
            <w:pPr>
              <w:tabs>
                <w:tab w:val="left" w:pos="2235"/>
              </w:tabs>
              <w:ind w:left="-175"/>
              <w:jc w:val="center"/>
            </w:pPr>
            <w:r>
              <w:lastRenderedPageBreak/>
              <w:t xml:space="preserve">Оказывается </w:t>
            </w:r>
            <w:r>
              <w:lastRenderedPageBreak/>
              <w:t xml:space="preserve">поддержка со стороны органов власти республики </w:t>
            </w:r>
          </w:p>
          <w:p w:rsidR="001B7490" w:rsidRPr="005C7CCB" w:rsidRDefault="001B7490" w:rsidP="000E1CE9">
            <w:pPr>
              <w:tabs>
                <w:tab w:val="left" w:pos="2235"/>
              </w:tabs>
              <w:ind w:left="-175"/>
              <w:jc w:val="center"/>
            </w:pPr>
            <w:r>
              <w:t>и района</w:t>
            </w:r>
          </w:p>
        </w:tc>
      </w:tr>
      <w:tr w:rsidR="001B7490" w:rsidRPr="004902D2" w:rsidTr="000E1CE9">
        <w:trPr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lastRenderedPageBreak/>
              <w:t>12</w:t>
            </w:r>
          </w:p>
        </w:tc>
        <w:tc>
          <w:tcPr>
            <w:tcW w:w="3763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 w:rsidRPr="00EF1982">
              <w:t>Рынок сельскохозяйственной продукции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Высокая конкуренция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 w:rsidRPr="005C7CCB">
              <w:t>Органы власти помогают бизнесу своими действиями</w:t>
            </w:r>
          </w:p>
        </w:tc>
      </w:tr>
      <w:tr w:rsidR="001B7490" w:rsidRPr="004902D2" w:rsidTr="000E1CE9">
        <w:trPr>
          <w:trHeight w:val="767"/>
          <w:jc w:val="center"/>
        </w:trPr>
        <w:tc>
          <w:tcPr>
            <w:tcW w:w="496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>
              <w:t>13</w:t>
            </w:r>
          </w:p>
        </w:tc>
        <w:tc>
          <w:tcPr>
            <w:tcW w:w="3763" w:type="dxa"/>
          </w:tcPr>
          <w:p w:rsidR="001B7490" w:rsidRPr="00EF1982" w:rsidRDefault="001B7490" w:rsidP="000E1CE9">
            <w:pPr>
              <w:tabs>
                <w:tab w:val="left" w:pos="952"/>
              </w:tabs>
              <w:jc w:val="both"/>
            </w:pPr>
            <w:r>
              <w:t>Рынок туристических услуг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>
              <w:t>отсутствует</w:t>
            </w:r>
          </w:p>
        </w:tc>
        <w:tc>
          <w:tcPr>
            <w:tcW w:w="2656" w:type="dxa"/>
          </w:tcPr>
          <w:p w:rsidR="001B7490" w:rsidRPr="005C7CCB" w:rsidRDefault="001B7490" w:rsidP="000E1CE9">
            <w:pPr>
              <w:tabs>
                <w:tab w:val="left" w:pos="952"/>
              </w:tabs>
              <w:jc w:val="center"/>
            </w:pPr>
            <w:r>
              <w:t>отсутствует</w:t>
            </w:r>
          </w:p>
        </w:tc>
      </w:tr>
    </w:tbl>
    <w:p w:rsidR="001B7490" w:rsidRDefault="001B7490" w:rsidP="001B7490">
      <w:pPr>
        <w:pStyle w:val="Default"/>
        <w:ind w:firstLine="708"/>
        <w:jc w:val="both"/>
        <w:rPr>
          <w:sz w:val="28"/>
          <w:szCs w:val="28"/>
        </w:rPr>
      </w:pPr>
    </w:p>
    <w:p w:rsidR="001B7490" w:rsidRDefault="001B7490" w:rsidP="001B749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C56EA8">
        <w:rPr>
          <w:szCs w:val="28"/>
        </w:rPr>
        <w:t xml:space="preserve">Выявляя уровень конкуренции, с которыми сталкивается бизнес, результаты опроса показали, что на </w:t>
      </w:r>
      <w:r>
        <w:rPr>
          <w:szCs w:val="28"/>
        </w:rPr>
        <w:t>таких</w:t>
      </w:r>
      <w:r w:rsidRPr="00C56EA8">
        <w:rPr>
          <w:szCs w:val="28"/>
        </w:rPr>
        <w:t xml:space="preserve"> рынках </w:t>
      </w:r>
      <w:r>
        <w:rPr>
          <w:szCs w:val="28"/>
        </w:rPr>
        <w:t>как</w:t>
      </w:r>
      <w:r w:rsidRPr="00C56EA8">
        <w:rPr>
          <w:szCs w:val="28"/>
        </w:rPr>
        <w:t xml:space="preserve">  рын</w:t>
      </w:r>
      <w:r>
        <w:rPr>
          <w:szCs w:val="28"/>
        </w:rPr>
        <w:t>ок</w:t>
      </w:r>
      <w:r w:rsidRPr="00C56EA8">
        <w:rPr>
          <w:szCs w:val="28"/>
        </w:rPr>
        <w:t xml:space="preserve"> услуг дошкольного образования,  дополнительного образования,  медицинских услуг, услуг в сфере культуры, рынке услуг связи присутствует умеренная конкуренция. </w:t>
      </w:r>
    </w:p>
    <w:p w:rsidR="001B7490" w:rsidRPr="00C56EA8" w:rsidRDefault="001B7490" w:rsidP="001B749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C56EA8">
        <w:rPr>
          <w:szCs w:val="28"/>
        </w:rPr>
        <w:t xml:space="preserve">Уровень высокой конкуренции отмечается на рынке </w:t>
      </w:r>
      <w:r>
        <w:rPr>
          <w:szCs w:val="28"/>
        </w:rPr>
        <w:t xml:space="preserve">розничной торговли и рынке </w:t>
      </w:r>
      <w:r w:rsidRPr="00C56EA8">
        <w:rPr>
          <w:szCs w:val="28"/>
        </w:rPr>
        <w:t xml:space="preserve">сельскохозяйственной продукции. </w:t>
      </w:r>
      <w:r>
        <w:rPr>
          <w:szCs w:val="28"/>
        </w:rPr>
        <w:t>Н</w:t>
      </w:r>
      <w:r w:rsidRPr="00C56EA8">
        <w:rPr>
          <w:szCs w:val="28"/>
        </w:rPr>
        <w:t>а рынках услуг жилищно-коммунального хозяйства и услуг социального обслуживания населения конкуренция отсутствует.</w:t>
      </w:r>
    </w:p>
    <w:p w:rsidR="001B7490" w:rsidRDefault="001B7490" w:rsidP="001B74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Оценивая предложения товаров и услуг на целевых рынках, жители района отмечают недостаток предложений, прежде всего, в сферах дополнительного образования детей, детского отдыха и оздоровления, санаторно-курортных и туристических услуг, медицинского обслуживания: каждый второй участник исследования считает, что продавцов на этих рынках мало. Также недостаточно предложений на рынке услуг дошкольного образования – это мнение 24% участвующих в исследовании. Несмотря на отмеченное выше широкое предложение и неплохое качество товаров и услуг на целевых рынках, жители чаще недовольны уровнем</w:t>
      </w:r>
      <w:r>
        <w:rPr>
          <w:color w:val="auto"/>
          <w:sz w:val="28"/>
          <w:szCs w:val="28"/>
        </w:rPr>
        <w:t xml:space="preserve"> цен. Участники исследования скорее довольны ценами на услуги  в сфере культуры.</w:t>
      </w:r>
    </w:p>
    <w:p w:rsidR="001B7490" w:rsidRDefault="001B7490" w:rsidP="001B74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широкий выбор предложений отмечается в сферах торговли. По мнению большинства участников исследования или 87% респондентов, в течение последних трех лет увеличилось количество организаций розничной торговли.</w:t>
      </w:r>
    </w:p>
    <w:p w:rsidR="001B7490" w:rsidRDefault="001B7490" w:rsidP="001B74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 результаты исследования можно сделать выводы, что в целом участники исследования в той или иной степени довольны качеством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электро-, тепло-, водоснабжения. Более 15% опрошенных указали, что предоставлением субъектами естественных монополий услуг  скорее удовлетворены, что выше уровня предыдущего периода 2016 года.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мнению 68,5% отмечено, что за последние три года цены на все перечисленные услуги выросли. Достаточно малый процент респондентов около 6,9% считает, что цены остались прежними. Снижение цен никем не отмечено вовсе. </w:t>
      </w:r>
    </w:p>
    <w:p w:rsidR="001B7490" w:rsidRDefault="001B7490" w:rsidP="001B749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Более 50,1% респондентов считают, что качество предоставления услуг на перечисленных на рынках улучшилось или осталось на прежнем уровне. </w:t>
      </w:r>
      <w:r>
        <w:rPr>
          <w:szCs w:val="28"/>
        </w:rPr>
        <w:lastRenderedPageBreak/>
        <w:t>55,6%</w:t>
      </w:r>
      <w:r w:rsidRPr="00A61540">
        <w:rPr>
          <w:szCs w:val="28"/>
        </w:rPr>
        <w:t xml:space="preserve"> потребителей удовлетворены качеством и возможностью выбора товаров, работ и услуг на рынках и считают, что количество орг</w:t>
      </w:r>
      <w:r>
        <w:rPr>
          <w:szCs w:val="28"/>
        </w:rPr>
        <w:t>анизаций на рынках увеличилось по отношению к предыдущему периоду, 68,1%</w:t>
      </w:r>
      <w:r w:rsidRPr="00A61540">
        <w:rPr>
          <w:szCs w:val="28"/>
        </w:rPr>
        <w:t xml:space="preserve"> отметили рост цен на товары, работы и услуги</w:t>
      </w:r>
      <w:r>
        <w:rPr>
          <w:szCs w:val="28"/>
        </w:rPr>
        <w:t xml:space="preserve"> за последние годы.</w:t>
      </w:r>
      <w:proofErr w:type="gramEnd"/>
      <w:r>
        <w:rPr>
          <w:szCs w:val="28"/>
        </w:rPr>
        <w:t xml:space="preserve"> </w:t>
      </w:r>
      <w:r w:rsidRPr="00A61540">
        <w:rPr>
          <w:szCs w:val="28"/>
        </w:rPr>
        <w:t>По мнению респондентов</w:t>
      </w:r>
      <w:r>
        <w:rPr>
          <w:szCs w:val="28"/>
        </w:rPr>
        <w:t>,</w:t>
      </w:r>
      <w:r w:rsidRPr="00A61540">
        <w:rPr>
          <w:szCs w:val="28"/>
        </w:rPr>
        <w:t xml:space="preserve"> в первую очередь</w:t>
      </w:r>
      <w:proofErr w:type="gramStart"/>
      <w:r w:rsidRPr="00A61540">
        <w:rPr>
          <w:szCs w:val="28"/>
        </w:rPr>
        <w:t xml:space="preserve"> </w:t>
      </w:r>
      <w:r>
        <w:rPr>
          <w:szCs w:val="28"/>
        </w:rPr>
        <w:t>,</w:t>
      </w:r>
      <w:proofErr w:type="gramEnd"/>
      <w:r w:rsidRPr="00A61540">
        <w:rPr>
          <w:szCs w:val="28"/>
        </w:rPr>
        <w:t xml:space="preserve">работа по развитию конкуренции  должна быть направлена:  на контроль над ростом цен – </w:t>
      </w:r>
      <w:r>
        <w:rPr>
          <w:szCs w:val="28"/>
        </w:rPr>
        <w:t xml:space="preserve">46,2% , </w:t>
      </w:r>
      <w:r w:rsidRPr="00A61540">
        <w:rPr>
          <w:szCs w:val="28"/>
        </w:rPr>
        <w:t xml:space="preserve">на контроль за качеством продукции – </w:t>
      </w:r>
      <w:r>
        <w:rPr>
          <w:szCs w:val="28"/>
        </w:rPr>
        <w:t>39</w:t>
      </w:r>
      <w:r w:rsidRPr="00A61540">
        <w:rPr>
          <w:szCs w:val="28"/>
        </w:rPr>
        <w:t>%, на контроль за работой естественных монополий, таких как водоснабжение, электро</w:t>
      </w:r>
      <w:r>
        <w:rPr>
          <w:szCs w:val="28"/>
        </w:rPr>
        <w:t>- и теплоснабжение – 76%</w:t>
      </w:r>
      <w:r w:rsidRPr="00A61540">
        <w:rPr>
          <w:szCs w:val="28"/>
        </w:rPr>
        <w:t>.</w:t>
      </w:r>
    </w:p>
    <w:p w:rsidR="001B7490" w:rsidRDefault="001B7490" w:rsidP="001B749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необходимо отметить, что в адрес администрации информация о жалобах в надзорные органы по указанной тематике  со стороны потенциальных респондентов не поступала. Также, в адрес органов местного самоуправления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жалобы, касающиеся состояния конкурентной среды, не поступали. Респондентами было отмечено, что они не обращались за защитой своих прав потребителя в органы местного самоуправления.</w:t>
      </w:r>
    </w:p>
    <w:p w:rsidR="001B7490" w:rsidRDefault="001B7490" w:rsidP="001B749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ГСМ!!!!!!!!!</w:t>
      </w:r>
    </w:p>
    <w:p w:rsidR="001B7490" w:rsidRDefault="001B7490" w:rsidP="001B7490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bCs/>
          <w:color w:val="000000"/>
          <w:szCs w:val="28"/>
        </w:rPr>
        <w:t xml:space="preserve"> </w:t>
      </w:r>
    </w:p>
    <w:p w:rsidR="001B7490" w:rsidRPr="00A61540" w:rsidRDefault="001B7490" w:rsidP="001B7490">
      <w:pPr>
        <w:pStyle w:val="a3"/>
        <w:jc w:val="center"/>
        <w:rPr>
          <w:b/>
        </w:rPr>
      </w:pPr>
      <w:r>
        <w:rPr>
          <w:b/>
        </w:rPr>
        <w:t>9</w:t>
      </w:r>
      <w:r w:rsidRPr="00A61540">
        <w:rPr>
          <w:b/>
        </w:rPr>
        <w:t>. Выводы и планируемые действия</w:t>
      </w:r>
    </w:p>
    <w:p w:rsidR="001B7490" w:rsidRPr="00A61540" w:rsidRDefault="001B7490" w:rsidP="001B7490">
      <w:pPr>
        <w:pStyle w:val="a3"/>
        <w:jc w:val="center"/>
        <w:rPr>
          <w:b/>
        </w:rPr>
      </w:pPr>
    </w:p>
    <w:p w:rsidR="001B7490" w:rsidRDefault="001B7490" w:rsidP="001B7490">
      <w:pPr>
        <w:ind w:firstLine="708"/>
        <w:jc w:val="both"/>
        <w:rPr>
          <w:szCs w:val="28"/>
        </w:rPr>
      </w:pPr>
      <w:r w:rsidRPr="006951B5">
        <w:rPr>
          <w:szCs w:val="28"/>
        </w:rPr>
        <w:t xml:space="preserve">Подводя итоги анализа о проведении мониторинга о состоянии конкурентной среды в муниципальном образовании </w:t>
      </w:r>
      <w:r>
        <w:rPr>
          <w:szCs w:val="28"/>
        </w:rPr>
        <w:t>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 w:rsidRPr="006951B5">
        <w:rPr>
          <w:szCs w:val="28"/>
        </w:rPr>
        <w:t xml:space="preserve"> можно сделать вывод, что в районе присутствуют все основные социально-значимые и приоритетные рынки. Большая часть потребителей </w:t>
      </w:r>
      <w:r>
        <w:rPr>
          <w:szCs w:val="28"/>
        </w:rPr>
        <w:t xml:space="preserve">считает, что </w:t>
      </w:r>
      <w:r w:rsidRPr="00B47E13">
        <w:rPr>
          <w:szCs w:val="28"/>
        </w:rPr>
        <w:t xml:space="preserve">количество </w:t>
      </w:r>
      <w:r>
        <w:rPr>
          <w:szCs w:val="28"/>
        </w:rPr>
        <w:t>рынков предоставляемых</w:t>
      </w:r>
      <w:r w:rsidRPr="006951B5">
        <w:rPr>
          <w:szCs w:val="28"/>
        </w:rPr>
        <w:t xml:space="preserve"> </w:t>
      </w:r>
      <w:r>
        <w:rPr>
          <w:szCs w:val="28"/>
        </w:rPr>
        <w:t xml:space="preserve">товаров и </w:t>
      </w:r>
      <w:r w:rsidRPr="006951B5">
        <w:rPr>
          <w:szCs w:val="28"/>
        </w:rPr>
        <w:t>услу</w:t>
      </w:r>
      <w:r>
        <w:rPr>
          <w:szCs w:val="28"/>
        </w:rPr>
        <w:t xml:space="preserve">г является достаточным и удовлетворены их качеством. </w:t>
      </w:r>
    </w:p>
    <w:p w:rsidR="001B7490" w:rsidRPr="003D4C95" w:rsidRDefault="001B7490" w:rsidP="001B7490">
      <w:pPr>
        <w:tabs>
          <w:tab w:val="left" w:pos="993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3D4C95">
        <w:rPr>
          <w:szCs w:val="28"/>
        </w:rPr>
        <w:t xml:space="preserve">В </w:t>
      </w:r>
      <w:r>
        <w:rPr>
          <w:szCs w:val="28"/>
        </w:rPr>
        <w:t>муниципальном образовании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 w:rsidRPr="003D4C95">
        <w:rPr>
          <w:szCs w:val="28"/>
        </w:rPr>
        <w:t xml:space="preserve"> имеется необходимый потенциал для развития конкуренции, но он не станет реальностью без реализации комплекса мероприятий, направленных на развитие механизмов стимулирования инвестиционной деятельности частных инвесторов, формирование благоприятного</w:t>
      </w:r>
      <w:r>
        <w:rPr>
          <w:szCs w:val="28"/>
        </w:rPr>
        <w:t xml:space="preserve"> предпринимательского и </w:t>
      </w:r>
      <w:r w:rsidRPr="003D4C95">
        <w:rPr>
          <w:szCs w:val="28"/>
        </w:rPr>
        <w:t xml:space="preserve"> инвестиционного климата.</w:t>
      </w:r>
    </w:p>
    <w:p w:rsidR="001B7490" w:rsidRDefault="001B7490" w:rsidP="001B7490">
      <w:pPr>
        <w:ind w:firstLine="708"/>
        <w:jc w:val="both"/>
        <w:rPr>
          <w:szCs w:val="28"/>
        </w:rPr>
      </w:pPr>
      <w:r>
        <w:rPr>
          <w:szCs w:val="28"/>
        </w:rPr>
        <w:t xml:space="preserve">В районе </w:t>
      </w:r>
      <w:r w:rsidRPr="00374224">
        <w:rPr>
          <w:szCs w:val="28"/>
        </w:rPr>
        <w:t xml:space="preserve">ведется работа по организации комплексного предоставления  муниципальных услуг в электронной форме с использованием единого портала муниципальных услуг, </w:t>
      </w:r>
      <w:r>
        <w:rPr>
          <w:szCs w:val="28"/>
        </w:rPr>
        <w:t>МФЦ</w:t>
      </w:r>
      <w:r w:rsidRPr="00374224">
        <w:rPr>
          <w:szCs w:val="28"/>
        </w:rPr>
        <w:t xml:space="preserve">, </w:t>
      </w:r>
      <w:r>
        <w:rPr>
          <w:szCs w:val="28"/>
        </w:rPr>
        <w:t>внедряются</w:t>
      </w:r>
      <w:r w:rsidRPr="00374224">
        <w:rPr>
          <w:szCs w:val="28"/>
        </w:rPr>
        <w:t xml:space="preserve"> административны</w:t>
      </w:r>
      <w:r>
        <w:rPr>
          <w:szCs w:val="28"/>
        </w:rPr>
        <w:t>е</w:t>
      </w:r>
      <w:r w:rsidRPr="00374224">
        <w:rPr>
          <w:szCs w:val="28"/>
        </w:rPr>
        <w:t xml:space="preserve"> регламент</w:t>
      </w:r>
      <w:r>
        <w:rPr>
          <w:szCs w:val="28"/>
        </w:rPr>
        <w:t>ы</w:t>
      </w:r>
      <w:r w:rsidRPr="00374224">
        <w:rPr>
          <w:szCs w:val="28"/>
        </w:rPr>
        <w:t xml:space="preserve"> предоставления муниципальных услуг.</w:t>
      </w:r>
      <w:r w:rsidRPr="00374224">
        <w:t xml:space="preserve"> </w:t>
      </w:r>
      <w:r w:rsidRPr="00374224">
        <w:rPr>
          <w:szCs w:val="28"/>
        </w:rPr>
        <w:t xml:space="preserve">Проводится антикоррупционная экспертиза нормативных правовых актов и иных документов, разрабатываемых администрацией муниципального </w:t>
      </w:r>
      <w:r>
        <w:rPr>
          <w:szCs w:val="28"/>
        </w:rPr>
        <w:t>образования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 w:rsidRPr="00374224">
        <w:rPr>
          <w:szCs w:val="28"/>
        </w:rPr>
        <w:t>.</w:t>
      </w:r>
      <w:r w:rsidRPr="00374224">
        <w:t xml:space="preserve"> </w:t>
      </w:r>
      <w:r w:rsidRPr="00374224">
        <w:rPr>
          <w:szCs w:val="28"/>
        </w:rPr>
        <w:t>Ежемесячно анализируются поступающие в адрес главы  района обращения и письма граждан и даются своевременные ответы.</w:t>
      </w:r>
    </w:p>
    <w:p w:rsidR="001B7490" w:rsidRPr="00A61540" w:rsidRDefault="001B7490" w:rsidP="001B749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Основной задачей органов местного самоуправления </w:t>
      </w:r>
      <w:proofErr w:type="spellStart"/>
      <w:r>
        <w:rPr>
          <w:szCs w:val="28"/>
        </w:rPr>
        <w:t>Кошехабльского</w:t>
      </w:r>
      <w:proofErr w:type="spellEnd"/>
      <w:r>
        <w:rPr>
          <w:szCs w:val="28"/>
        </w:rPr>
        <w:t xml:space="preserve"> района </w:t>
      </w:r>
      <w:r w:rsidRPr="00A61540">
        <w:rPr>
          <w:szCs w:val="28"/>
        </w:rPr>
        <w:t xml:space="preserve"> для развития конкуренции на рынках товаров, работ и услуг является формирование рыночной среды, благоприятной для ведения бизнеса, развития компаний и рынков, наиболее полного удовлетворения потребностей жителей  района.</w:t>
      </w:r>
    </w:p>
    <w:p w:rsidR="001B7490" w:rsidRPr="00A61540" w:rsidRDefault="001B7490" w:rsidP="001B7490">
      <w:pPr>
        <w:shd w:val="clear" w:color="auto" w:fill="FFFFFF"/>
        <w:ind w:firstLine="708"/>
        <w:jc w:val="both"/>
        <w:rPr>
          <w:szCs w:val="28"/>
        </w:rPr>
      </w:pPr>
      <w:r w:rsidRPr="00A61540">
        <w:rPr>
          <w:szCs w:val="28"/>
        </w:rPr>
        <w:lastRenderedPageBreak/>
        <w:t>Задача развития конкуренции требует совершенствования использования всех инструментов экономического регулирования, в том числе налоговой политики, регулирования, планирования, государственных закупок и тарифного регулирования естественных монополий.</w:t>
      </w:r>
    </w:p>
    <w:p w:rsidR="001B7490" w:rsidRPr="00A61540" w:rsidRDefault="001B7490" w:rsidP="001B7490">
      <w:pPr>
        <w:shd w:val="clear" w:color="auto" w:fill="FFFFFF"/>
        <w:ind w:firstLine="708"/>
        <w:jc w:val="both"/>
        <w:rPr>
          <w:szCs w:val="28"/>
        </w:rPr>
      </w:pPr>
      <w:r w:rsidRPr="00A61540">
        <w:rPr>
          <w:szCs w:val="28"/>
        </w:rPr>
        <w:t xml:space="preserve">Планируемые действия Администрации </w:t>
      </w:r>
      <w:r>
        <w:rPr>
          <w:szCs w:val="28"/>
        </w:rPr>
        <w:t>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 w:rsidRPr="00A61540">
        <w:rPr>
          <w:szCs w:val="28"/>
        </w:rPr>
        <w:t xml:space="preserve"> для улучшения состояния конкуренции на рынках товаров, работ и услуг:</w:t>
      </w:r>
    </w:p>
    <w:p w:rsidR="001B7490" w:rsidRPr="00A61540" w:rsidRDefault="001B7490" w:rsidP="001B7490">
      <w:pPr>
        <w:shd w:val="clear" w:color="auto" w:fill="FFFFFF"/>
        <w:jc w:val="both"/>
        <w:rPr>
          <w:szCs w:val="28"/>
        </w:rPr>
      </w:pPr>
      <w:r w:rsidRPr="00A61540">
        <w:rPr>
          <w:szCs w:val="28"/>
        </w:rPr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 работ и услуг;</w:t>
      </w:r>
    </w:p>
    <w:p w:rsidR="001B7490" w:rsidRPr="00A61540" w:rsidRDefault="001B7490" w:rsidP="001B7490">
      <w:pPr>
        <w:shd w:val="clear" w:color="auto" w:fill="FFFFFF"/>
        <w:jc w:val="both"/>
        <w:rPr>
          <w:szCs w:val="28"/>
        </w:rPr>
      </w:pPr>
      <w:r w:rsidRPr="00A61540">
        <w:rPr>
          <w:szCs w:val="28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 </w:t>
      </w:r>
    </w:p>
    <w:p w:rsidR="001B7490" w:rsidRPr="00A61540" w:rsidRDefault="001B7490" w:rsidP="001B7490">
      <w:pPr>
        <w:pStyle w:val="a3"/>
        <w:spacing w:line="240" w:lineRule="auto"/>
        <w:rPr>
          <w:szCs w:val="28"/>
        </w:rPr>
      </w:pPr>
    </w:p>
    <w:p w:rsidR="001B7490" w:rsidRDefault="001B7490" w:rsidP="001B7490">
      <w:pPr>
        <w:ind w:firstLine="708"/>
        <w:jc w:val="both"/>
        <w:rPr>
          <w:szCs w:val="28"/>
        </w:rPr>
      </w:pPr>
    </w:p>
    <w:p w:rsidR="001B7490" w:rsidRDefault="001B7490" w:rsidP="001B7490">
      <w:pPr>
        <w:pStyle w:val="a3"/>
        <w:spacing w:line="240" w:lineRule="auto"/>
      </w:pPr>
    </w:p>
    <w:p w:rsidR="001B7490" w:rsidRDefault="001B7490" w:rsidP="001B7490">
      <w:pPr>
        <w:pStyle w:val="a3"/>
      </w:pPr>
    </w:p>
    <w:p w:rsidR="003328B9" w:rsidRDefault="003328B9"/>
    <w:sectPr w:rsidR="0033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1E"/>
    <w:multiLevelType w:val="hybridMultilevel"/>
    <w:tmpl w:val="75FC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778E"/>
    <w:multiLevelType w:val="hybridMultilevel"/>
    <w:tmpl w:val="92EA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1002D0"/>
    <w:multiLevelType w:val="hybridMultilevel"/>
    <w:tmpl w:val="3F6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3750"/>
    <w:multiLevelType w:val="hybridMultilevel"/>
    <w:tmpl w:val="159EA39C"/>
    <w:lvl w:ilvl="0" w:tplc="58C01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77"/>
    <w:rsid w:val="001B7490"/>
    <w:rsid w:val="003328B9"/>
    <w:rsid w:val="00E96AD5"/>
    <w:rsid w:val="00F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490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1B7490"/>
    <w:rPr>
      <w:rFonts w:ascii="Times New Roman" w:eastAsia="Calibri" w:hAnsi="Times New Roman" w:cs="Times New Roman"/>
      <w:sz w:val="28"/>
    </w:rPr>
  </w:style>
  <w:style w:type="paragraph" w:styleId="a5">
    <w:name w:val="List Paragraph"/>
    <w:aliases w:val="Варианты ответов"/>
    <w:basedOn w:val="a"/>
    <w:link w:val="a6"/>
    <w:uiPriority w:val="99"/>
    <w:qFormat/>
    <w:rsid w:val="001B74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aliases w:val="Варианты ответов Знак"/>
    <w:link w:val="a5"/>
    <w:uiPriority w:val="99"/>
    <w:locked/>
    <w:rsid w:val="001B749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iPriority w:val="99"/>
    <w:rsid w:val="001B7490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B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basedOn w:val="a0"/>
    <w:link w:val="a7"/>
    <w:uiPriority w:val="99"/>
    <w:locked/>
    <w:rsid w:val="001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nhideWhenUsed/>
    <w:rsid w:val="001B7490"/>
    <w:pPr>
      <w:ind w:left="-993" w:right="-1050"/>
      <w:jc w:val="both"/>
    </w:pPr>
  </w:style>
  <w:style w:type="character" w:customStyle="1" w:styleId="ab">
    <w:name w:val="Основной текст_"/>
    <w:basedOn w:val="a0"/>
    <w:link w:val="1"/>
    <w:rsid w:val="001B7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1B7490"/>
    <w:pPr>
      <w:widowControl w:val="0"/>
      <w:shd w:val="clear" w:color="auto" w:fill="FFFFFF"/>
      <w:ind w:firstLine="400"/>
      <w:jc w:val="both"/>
    </w:pPr>
    <w:rPr>
      <w:szCs w:val="28"/>
      <w:lang w:eastAsia="en-US"/>
    </w:rPr>
  </w:style>
  <w:style w:type="paragraph" w:styleId="ac">
    <w:name w:val="No Spacing"/>
    <w:link w:val="ad"/>
    <w:uiPriority w:val="1"/>
    <w:qFormat/>
    <w:rsid w:val="001B74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">
    <w:name w:val="Цитата1"/>
    <w:basedOn w:val="a"/>
    <w:rsid w:val="001B7490"/>
    <w:pPr>
      <w:suppressAutoHyphens/>
      <w:ind w:left="-993" w:right="-1050"/>
      <w:jc w:val="both"/>
    </w:pPr>
  </w:style>
  <w:style w:type="paragraph" w:customStyle="1" w:styleId="Default">
    <w:name w:val="Default"/>
    <w:rsid w:val="001B7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B7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4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1B74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490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1B7490"/>
    <w:rPr>
      <w:rFonts w:ascii="Times New Roman" w:eastAsia="Calibri" w:hAnsi="Times New Roman" w:cs="Times New Roman"/>
      <w:sz w:val="28"/>
    </w:rPr>
  </w:style>
  <w:style w:type="paragraph" w:styleId="a5">
    <w:name w:val="List Paragraph"/>
    <w:aliases w:val="Варианты ответов"/>
    <w:basedOn w:val="a"/>
    <w:link w:val="a6"/>
    <w:uiPriority w:val="99"/>
    <w:qFormat/>
    <w:rsid w:val="001B74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aliases w:val="Варианты ответов Знак"/>
    <w:link w:val="a5"/>
    <w:uiPriority w:val="99"/>
    <w:locked/>
    <w:rsid w:val="001B749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iPriority w:val="99"/>
    <w:rsid w:val="001B7490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B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basedOn w:val="a0"/>
    <w:link w:val="a7"/>
    <w:uiPriority w:val="99"/>
    <w:locked/>
    <w:rsid w:val="001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nhideWhenUsed/>
    <w:rsid w:val="001B7490"/>
    <w:pPr>
      <w:ind w:left="-993" w:right="-1050"/>
      <w:jc w:val="both"/>
    </w:pPr>
  </w:style>
  <w:style w:type="character" w:customStyle="1" w:styleId="ab">
    <w:name w:val="Основной текст_"/>
    <w:basedOn w:val="a0"/>
    <w:link w:val="1"/>
    <w:rsid w:val="001B7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1B7490"/>
    <w:pPr>
      <w:widowControl w:val="0"/>
      <w:shd w:val="clear" w:color="auto" w:fill="FFFFFF"/>
      <w:ind w:firstLine="400"/>
      <w:jc w:val="both"/>
    </w:pPr>
    <w:rPr>
      <w:szCs w:val="28"/>
      <w:lang w:eastAsia="en-US"/>
    </w:rPr>
  </w:style>
  <w:style w:type="paragraph" w:styleId="ac">
    <w:name w:val="No Spacing"/>
    <w:link w:val="ad"/>
    <w:uiPriority w:val="1"/>
    <w:qFormat/>
    <w:rsid w:val="001B74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">
    <w:name w:val="Цитата1"/>
    <w:basedOn w:val="a"/>
    <w:rsid w:val="001B7490"/>
    <w:pPr>
      <w:suppressAutoHyphens/>
      <w:ind w:left="-993" w:right="-1050"/>
      <w:jc w:val="both"/>
    </w:pPr>
  </w:style>
  <w:style w:type="paragraph" w:customStyle="1" w:styleId="Default">
    <w:name w:val="Default"/>
    <w:rsid w:val="001B7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B7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4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1B74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6849</Words>
  <Characters>39044</Characters>
  <Application>Microsoft Office Word</Application>
  <DocSecurity>0</DocSecurity>
  <Lines>325</Lines>
  <Paragraphs>91</Paragraphs>
  <ScaleCrop>false</ScaleCrop>
  <Company/>
  <LinksUpToDate>false</LinksUpToDate>
  <CharactersWithSpaces>45802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2018-03-23T12:41:00Z</dcterms:created>
  <dcterms:modified xsi:type="dcterms:W3CDTF">2018-03-23T12:41:00Z</dcterms:modified>
</cp:coreProperties>
</file>