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7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4E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развития конкуренции в  Республике Адыгея, утвержденных распоряжением Главы РА от 28.11.2018 года №302-рг «О перечне ключевых показателей развития конкуренции в Республике Адыгея»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07"/>
        <w:gridCol w:w="3650"/>
        <w:gridCol w:w="738"/>
        <w:gridCol w:w="709"/>
        <w:gridCol w:w="709"/>
        <w:gridCol w:w="674"/>
      </w:tblGrid>
      <w:tr w:rsidR="00406609" w:rsidTr="005714C4">
        <w:tc>
          <w:tcPr>
            <w:tcW w:w="484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7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рынка</w:t>
            </w:r>
          </w:p>
        </w:tc>
        <w:tc>
          <w:tcPr>
            <w:tcW w:w="3650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ключевого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показателя развития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2830" w:type="dxa"/>
            <w:gridSpan w:val="4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</w:tr>
      <w:tr w:rsidR="00406609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 01.01.19</w:t>
            </w:r>
          </w:p>
        </w:tc>
        <w:tc>
          <w:tcPr>
            <w:tcW w:w="1383" w:type="dxa"/>
            <w:gridSpan w:val="2"/>
          </w:tcPr>
          <w:p w:rsidR="003F244E" w:rsidRPr="005714C4" w:rsidRDefault="0096065E" w:rsidP="00614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614DD7">
              <w:rPr>
                <w:rFonts w:ascii="Times New Roman" w:hAnsi="Times New Roman" w:cs="Times New Roman"/>
              </w:rPr>
              <w:t>01</w:t>
            </w:r>
            <w:r w:rsidR="003F244E" w:rsidRPr="005714C4">
              <w:rPr>
                <w:rFonts w:ascii="Times New Roman" w:hAnsi="Times New Roman" w:cs="Times New Roman"/>
              </w:rPr>
              <w:t>.</w:t>
            </w:r>
            <w:r w:rsidR="00614DD7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</w:tr>
      <w:tr w:rsidR="005714C4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4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частных организаций и предпринимателей, осуществляющим розничную торговлю лекарственными препаратами, медицинскими изделиями и сопутствующими товарами в общей численности организаций,  осуществляющим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2. Рынок услуг общего образования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Публикации материалов по вопросам организации общего образования на территории МО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proofErr w:type="gramStart"/>
            <w:r w:rsidRPr="005714C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Дополнительное образование детей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eastAsia="Times New Roman" w:hAnsi="Times New Roman"/>
              </w:rPr>
              <w:t>Доля детей, вовлеченных в систему дополнительного образования, в общей численности обучаемых,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Организация летнего оздоровительного отдыха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/>
              </w:rPr>
              <w:t xml:space="preserve">количество негосударственных организаций, оказывающих услуги по организации отдыха и оздоровления детей и (или) участвующих в организации отдыха и оздоровления детей в муниципальных (государственных) организациях, </w:t>
            </w:r>
            <w:proofErr w:type="spellStart"/>
            <w:proofErr w:type="gramStart"/>
            <w:r w:rsidRPr="005714C4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числа хозяйствующих субъектов частной формы собственности в сфере оказания ритуальных услуг в общей численности организаций, оказывающих ритуальные </w:t>
            </w:r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товарной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4C4"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Вылов водных биоресурсов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Племенное животноводство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мероприятия по улучшению качества стада КРС в общей численности организаций,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Семеноводство по основным видам сельскохозяйственных культур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семеноводства, к общему количеству организаций, осуществляющих деятельность на рынке семеноводства,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Жилищное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объема строительных работ, выполненных организациями частной собственности, в общем объеме строительно-монтажных работ, выполненных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Дорожное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Архитектурно-строительное проектирование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к общему количеству организаций всех форм собственности данного рынка, % 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Кадастровые и землеустроительные работы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Теплоснабжение (производство тепловой энергии)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полезного отпуска тепловой энергии организациями частной формы собственности к объему полезного отпуска тепловой энергии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транспортирования твердых коммунальных отходов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транспортируемых 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благоустройства  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 w:rsidRPr="005714C4">
              <w:rPr>
                <w:rFonts w:ascii="Times New Roman" w:hAnsi="Times New Roman" w:cs="Times New Roman"/>
              </w:rPr>
              <w:t xml:space="preserve">выручки всех хозяйствующих субъектов рынка </w:t>
            </w:r>
            <w:r w:rsidRPr="005714C4">
              <w:rPr>
                <w:rFonts w:ascii="Times New Roman" w:hAnsi="Times New Roman" w:cs="Times New Roman"/>
              </w:rPr>
              <w:lastRenderedPageBreak/>
              <w:t>благоустройства городской среды</w:t>
            </w:r>
            <w:proofErr w:type="gramEnd"/>
            <w:r w:rsidRPr="005714C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4C4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участием, %</w:t>
            </w:r>
            <w:proofErr w:type="gramEnd"/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738" w:type="dxa"/>
          </w:tcPr>
          <w:p w:rsidR="00406609" w:rsidRPr="005714C4" w:rsidRDefault="00406609" w:rsidP="00F111D7">
            <w:pPr>
              <w:jc w:val="center"/>
            </w:pPr>
            <w:r w:rsidRPr="00571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купли-продажа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частного сектора в объеме реализованных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Розничный рынок нефтепродуктов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</w:t>
            </w:r>
            <w:proofErr w:type="gramStart"/>
            <w:r w:rsidRPr="005714C4">
              <w:rPr>
                <w:rFonts w:ascii="Times New Roman" w:hAnsi="Times New Roman" w:cs="Times New Roman"/>
              </w:rPr>
              <w:t>с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государственным или муниципальным,%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товаров, работ, услуг в натуральном выражении организациями частной формы собственности к объему (доле) реализованных товаров, работ, услуг в натуральном </w:t>
            </w:r>
            <w:r w:rsidRPr="005714C4">
              <w:rPr>
                <w:rFonts w:ascii="Times New Roman" w:hAnsi="Times New Roman" w:cs="Times New Roman"/>
              </w:rPr>
              <w:lastRenderedPageBreak/>
              <w:t>выражении всеми хозяйствующими субъектами на рынке реализации сжиженного газа,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по перевозке пассажиров  легковым такси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муниципального образования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легкой промышленности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организация и проведение круглых столов по тематике развития отрасли легкой промышленности, кол-во мероприятий ед.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обработки древесины и производство изделий из дерева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бетона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в сфере наружной рекламы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предоставляющих услуги в сфере наружной рекламы, </w:t>
            </w:r>
            <w:r w:rsidRPr="005714C4">
              <w:rPr>
                <w:rFonts w:ascii="Times New Roman" w:hAnsi="Times New Roman" w:cs="Times New Roman"/>
              </w:rPr>
              <w:lastRenderedPageBreak/>
              <w:t>в общем количестве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ремонта автотранспортных средств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электроэнергии (мощности) на розничном рынке, включая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в натуральном выражении организациями частной формы собственности в общем объеме реализованных на рынке товаров, работ, услуг в натуральном выражении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кирпича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244E" w:rsidRPr="003F244E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44E" w:rsidRPr="003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F"/>
    <w:rsid w:val="000525DA"/>
    <w:rsid w:val="00167A85"/>
    <w:rsid w:val="002415E7"/>
    <w:rsid w:val="003F244E"/>
    <w:rsid w:val="00406609"/>
    <w:rsid w:val="00413FAD"/>
    <w:rsid w:val="004A2EE0"/>
    <w:rsid w:val="005714C4"/>
    <w:rsid w:val="00614DD7"/>
    <w:rsid w:val="0096065E"/>
    <w:rsid w:val="00A8164F"/>
    <w:rsid w:val="00B820D2"/>
    <w:rsid w:val="00DE78D6"/>
    <w:rsid w:val="00E123FF"/>
    <w:rsid w:val="00F111D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2019-05-15T07:48:00Z</cp:lastPrinted>
  <dcterms:created xsi:type="dcterms:W3CDTF">2020-01-20T11:08:00Z</dcterms:created>
  <dcterms:modified xsi:type="dcterms:W3CDTF">2020-01-20T11:09:00Z</dcterms:modified>
</cp:coreProperties>
</file>