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15DF25E2" w:rsidR="00235EEF" w:rsidRPr="00CB3098" w:rsidRDefault="00A56A4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403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084BF1E" w14:textId="77777777" w:rsidR="00B92684" w:rsidRDefault="00B92684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A4CB19" w14:textId="5F9ED93F" w:rsidR="00B92684" w:rsidRPr="00B92684" w:rsidRDefault="00B92684" w:rsidP="00B926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2684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F01FE2">
        <w:rPr>
          <w:rFonts w:ascii="Times New Roman" w:hAnsi="Times New Roman" w:cs="Times New Roman"/>
          <w:b/>
          <w:sz w:val="28"/>
          <w:szCs w:val="28"/>
        </w:rPr>
        <w:t>в</w:t>
      </w:r>
      <w:r w:rsidRPr="00B92684">
        <w:rPr>
          <w:rFonts w:ascii="Times New Roman" w:hAnsi="Times New Roman" w:cs="Times New Roman"/>
          <w:b/>
          <w:sz w:val="28"/>
          <w:szCs w:val="28"/>
        </w:rPr>
        <w:t xml:space="preserve"> ЕГРН внесены сведения о земельных участках, предназначенных для туризма </w:t>
      </w:r>
    </w:p>
    <w:p w14:paraId="2C7C5066" w14:textId="7F6ACD00" w:rsidR="00B75EA9" w:rsidRP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Республика Адыгея привлекательна не только для проживания, но и популярность отдыха в Адыгее постоянно растет. </w:t>
      </w:r>
      <w:r w:rsidR="00667A0D">
        <w:rPr>
          <w:rFonts w:ascii="Times New Roman" w:hAnsi="Times New Roman" w:cs="Times New Roman"/>
          <w:sz w:val="28"/>
          <w:szCs w:val="28"/>
        </w:rPr>
        <w:t>В связи с этим на</w:t>
      </w:r>
      <w:r w:rsidRPr="00667A0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A0C22">
        <w:rPr>
          <w:rFonts w:ascii="Times New Roman" w:hAnsi="Times New Roman" w:cs="Times New Roman"/>
          <w:sz w:val="28"/>
          <w:szCs w:val="28"/>
        </w:rPr>
        <w:t>р</w:t>
      </w:r>
      <w:r w:rsidRPr="00667A0D">
        <w:rPr>
          <w:rFonts w:ascii="Times New Roman" w:hAnsi="Times New Roman" w:cs="Times New Roman"/>
          <w:sz w:val="28"/>
          <w:szCs w:val="28"/>
        </w:rPr>
        <w:t xml:space="preserve">еспублики реализуются мероприятия по созданию на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Фишт-Оштеновском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горном массиве всесезонного горного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экокурорта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»», созданию туристско-рекреационного парка «Даховская поляна».</w:t>
      </w:r>
    </w:p>
    <w:p w14:paraId="38253598" w14:textId="6AF32F9B" w:rsidR="00B75EA9" w:rsidRP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В рамках реализации данных мероприятий в 2022 году в Единый государственный реестр недвижимости были внесены сведения о земельных участках, предназначенных для организации природно-</w:t>
      </w:r>
      <w:r w:rsidR="00AB4036" w:rsidRPr="00667A0D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667A0D">
        <w:rPr>
          <w:rFonts w:ascii="Times New Roman" w:hAnsi="Times New Roman" w:cs="Times New Roman"/>
          <w:sz w:val="28"/>
          <w:szCs w:val="28"/>
        </w:rPr>
        <w:t xml:space="preserve"> туризма; туристического обслуживания; обеспечения научной деятельности; и деятельности в области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гидрометеологии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; оборудования площадок для занятий спортом. Также сформированные земельные участки позволят обеспечить создаваемый всесезонный горный курорт объектами инфраструктуры. </w:t>
      </w:r>
    </w:p>
    <w:p w14:paraId="0685C836" w14:textId="77777777" w:rsidR="00B75EA9" w:rsidRP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реализации проекта «Всесезонный горный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экокурорт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» земельные участки предоставлены инвесторам, в сведения ЕГРН внесены записи о правах.</w:t>
      </w:r>
    </w:p>
    <w:p w14:paraId="11FFE79C" w14:textId="77777777" w:rsid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Реализация мероприятий обеспечивается Управлением Росреестра по Республике Адыгея в плановом режиме.</w:t>
      </w:r>
    </w:p>
    <w:p w14:paraId="3CD64CDF" w14:textId="6BD99A8B" w:rsidR="00667A0D" w:rsidRDefault="007E5257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25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D746C3" wp14:editId="4BE6AF22">
            <wp:extent cx="5715000" cy="4248150"/>
            <wp:effectExtent l="0" t="0" r="0" b="0"/>
            <wp:docPr id="1" name="Рисунок 1" descr="C:\Users\User\Desktop\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риз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EDE6AC" w14:textId="21650DFC" w:rsidR="00C86715" w:rsidRPr="00C86715" w:rsidRDefault="00C86715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67A0D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7E5257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0C22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B4036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5EA9"/>
    <w:rsid w:val="00B76DBF"/>
    <w:rsid w:val="00B92684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01FE2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4B583CAA-31A1-4E5E-AF89-A3BAF9D3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2022-12-12T12:25:00Z</cp:lastPrinted>
  <dcterms:created xsi:type="dcterms:W3CDTF">2022-12-19T07:18:00Z</dcterms:created>
  <dcterms:modified xsi:type="dcterms:W3CDTF">2022-12-21T14:00:00Z</dcterms:modified>
</cp:coreProperties>
</file>