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A" w:rsidRPr="00630E0A" w:rsidRDefault="00630E0A" w:rsidP="00630E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и торговли Республики Адыгея от 13 мая 2020 г. N 126-п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стандарте работы выполнения мероприятий по предупреждению распространения новой </w:t>
      </w:r>
      <w:proofErr w:type="spellStart"/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оказывающих услуги мойки автотранспортных средств (включая формат самообслуживания)"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0E0A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630E0A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630E0A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Адыгея), </w:t>
      </w:r>
      <w:hyperlink r:id="rId6" w:history="1">
        <w:r w:rsidRPr="00630E0A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630E0A">
        <w:rPr>
          <w:rFonts w:ascii="Arial" w:hAnsi="Arial" w:cs="Arial"/>
          <w:sz w:val="24"/>
          <w:szCs w:val="24"/>
        </w:rPr>
        <w:t xml:space="preserve"> Федеральной службы по надзору в сфере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(</w:t>
      </w:r>
      <w:proofErr w:type="spellStart"/>
      <w:r w:rsidRPr="00630E0A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630E0A">
        <w:rPr>
          <w:rFonts w:ascii="Arial" w:hAnsi="Arial" w:cs="Arial"/>
          <w:sz w:val="24"/>
          <w:szCs w:val="24"/>
        </w:rPr>
        <w:t>) от 21 апреля 2020 года N 02/7500-2020-24, рекомендациями Управления Федеральной службы по надзору в сфере защиты прав потребителей и благополучия человека по Республике Адыгея от 07 мая 2020 года N 01-00-11/58-2743-2020 приказываю: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30E0A">
        <w:rPr>
          <w:rFonts w:ascii="Arial" w:hAnsi="Arial" w:cs="Arial"/>
          <w:sz w:val="24"/>
          <w:szCs w:val="24"/>
        </w:rPr>
        <w:t xml:space="preserve">1. Утвердить стандарт работы выполнения мероприятий по предупреждению распространения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(COVID-19) на предприятиях (в организациях), оказывающих услуги мойки автотранспортных средств (включая формат самообслуживания), согласно </w:t>
      </w:r>
      <w:hyperlink w:anchor="sub_44" w:history="1">
        <w:r w:rsidRPr="00630E0A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630E0A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30E0A">
        <w:rPr>
          <w:rFonts w:ascii="Arial" w:hAnsi="Arial" w:cs="Arial"/>
          <w:sz w:val="24"/>
          <w:szCs w:val="24"/>
        </w:rPr>
        <w:t xml:space="preserve">2. Утвердить чек-лист выполнения санитарно-эпидемиологических требований на предприятиях (в организациях), оказывающих услуги мойки автотранспортных средств (включая формат самообслуживания), согласно </w:t>
      </w:r>
      <w:hyperlink w:anchor="sub_45" w:history="1">
        <w:r w:rsidRPr="00630E0A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630E0A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30E0A">
        <w:rPr>
          <w:rFonts w:ascii="Arial" w:hAnsi="Arial" w:cs="Arial"/>
          <w:sz w:val="24"/>
          <w:szCs w:val="24"/>
        </w:rPr>
        <w:t xml:space="preserve">3. Предприятиям (организациям), оказывающим услуги мойки автотранспортных средств (включая формат самообслуживания), принять меры по исполнению требований </w:t>
      </w:r>
      <w:hyperlink r:id="rId7" w:history="1">
        <w:r w:rsidRPr="00630E0A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630E0A">
        <w:rPr>
          <w:rFonts w:ascii="Arial" w:hAnsi="Arial" w:cs="Arial"/>
          <w:sz w:val="24"/>
          <w:szCs w:val="24"/>
        </w:rPr>
        <w:t xml:space="preserve"> Указа Главы Республики Адыгея.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7"/>
      <w:bookmarkEnd w:id="2"/>
      <w:r w:rsidRPr="00630E0A">
        <w:rPr>
          <w:rFonts w:ascii="Arial" w:hAnsi="Arial" w:cs="Arial"/>
          <w:sz w:val="24"/>
          <w:szCs w:val="24"/>
        </w:rPr>
        <w:t xml:space="preserve">4. Назначить заместителя начальника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630E0A">
        <w:rPr>
          <w:rFonts w:ascii="Arial" w:hAnsi="Arial" w:cs="Arial"/>
          <w:sz w:val="24"/>
          <w:szCs w:val="24"/>
        </w:rPr>
        <w:t>Непшекуеву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 Т.С. </w:t>
      </w:r>
      <w:proofErr w:type="gramStart"/>
      <w:r w:rsidRPr="00630E0A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за: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630E0A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(организаций), оказывающих услуги мойки автотранспортных средств (включая формат самообслуживания), на основании сведений, предоставляемых муниципальными образованиями;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630E0A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(организациях), оказывающих услуги мойки автотранспортных средств (включая формат самообслуживания);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630E0A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630E0A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8"/>
      <w:bookmarkEnd w:id="7"/>
      <w:r w:rsidRPr="00630E0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1 изменен с 14 мая 2020 г. - </w:t>
      </w:r>
      <w:hyperlink r:id="rId8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1) сформировать перечень предприятий (организаций), оказывающих услуги мойки автотранспортных средств (включая формат самообслуживания),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9"/>
      <w:r w:rsidRPr="00630E0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2 изменен с 14 мая 2020 г. - </w:t>
      </w:r>
      <w:hyperlink r:id="rId10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(организаций), оказывающих услуги мойки автотранспортных средств (включая формат самообслуживания), стандарта работы выполнения мероприятий по предупреждению распространения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0"/>
      <w:r w:rsidRPr="00630E0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3 изменен с 14 мая 2020 г. - </w:t>
      </w:r>
      <w:hyperlink r:id="rId12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(организациями), оказывающих услуги мойки автотранспортных средств (включая формат самообслуживания), мероприятий, установленных стандартом, уровня заболеваемости;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"/>
      <w:r w:rsidRPr="00630E0A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(организациях), оказывающих услуги мойки автотранспортных средств (включая формат самообслуживания).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3"/>
      <w:bookmarkEnd w:id="11"/>
      <w:r w:rsidRPr="00630E0A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4" w:history="1">
        <w:r w:rsidRPr="00630E0A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630E0A">
        <w:rPr>
          <w:rFonts w:ascii="Arial" w:hAnsi="Arial" w:cs="Arial"/>
          <w:sz w:val="24"/>
          <w:szCs w:val="24"/>
        </w:rPr>
        <w:t>.</w:t>
      </w:r>
    </w:p>
    <w:bookmarkEnd w:id="12"/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Г.А. Митрофанов</w:t>
            </w:r>
          </w:p>
        </w:tc>
      </w:tr>
    </w:tbl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44"/>
      <w:r w:rsidRPr="00630E0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5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630E0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630E0A" w:rsidRPr="00630E0A" w:rsidRDefault="00630E0A" w:rsidP="00630E0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630E0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30E0A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630E0A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от 13.05.2020 N 126-п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Стандарт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работы выполнения мероприятий по предупреждению распространения новой </w:t>
      </w:r>
      <w:proofErr w:type="spellStart"/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</w:t>
      </w:r>
      <w:hyperlink w:anchor="sub_46" w:history="1">
        <w:r w:rsidRPr="00630E0A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, оказывающих услуги мойки автотранспортных средств (включая формат самообслуживания):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8"/>
      <w:r w:rsidRPr="00630E0A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организацию), оказывающее услуги мойки автотранспортных средств (включая формат самообслуживания), необходимо осуществлять следующие меры:</w:t>
      </w:r>
    </w:p>
    <w:bookmarkEnd w:id="14"/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1. Обеспечить соблюдение организационных мероприятий: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1.1.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1.2. обеспечить соблюдение режима самоизоляции работников в возрасте старше 65 лет, а также имеющих заболевания, согласно </w:t>
      </w:r>
      <w:hyperlink r:id="rId17" w:history="1">
        <w:r w:rsidRPr="00630E0A">
          <w:rPr>
            <w:rFonts w:ascii="Arial" w:hAnsi="Arial" w:cs="Arial"/>
            <w:color w:val="106BBE"/>
            <w:sz w:val="24"/>
            <w:szCs w:val="24"/>
          </w:rPr>
          <w:t>п. 6</w:t>
        </w:r>
      </w:hyperlink>
      <w:r w:rsidRPr="00630E0A">
        <w:rPr>
          <w:rFonts w:ascii="Arial" w:hAnsi="Arial" w:cs="Arial"/>
          <w:sz w:val="24"/>
          <w:szCs w:val="24"/>
        </w:rPr>
        <w:t xml:space="preserve"> Указа Главы Республики Адыгея от 30.03.2020 года N 39;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1.3. организация </w:t>
      </w:r>
      <w:proofErr w:type="gramStart"/>
      <w:r w:rsidRPr="00630E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применением работниками и посетителями средств индивидуальной защиты;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1.4. обеспечить проведение тестирования работников на наличие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(COVID-19) перед возобновлением предприятием (организацией) деятельности после приостановления.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lastRenderedPageBreak/>
        <w:t>2. Обеспечить соблюдение специального режима допуска и нахождения на предприятии (в организации) работников и посетителей, соблюдение правил личной гигиены: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2.1.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2.3. не допускать к работе персонал с проявлениями острых респираторных инфекций (повышенная температура, кашель, насморк);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2.4. наличие пятидневного запаса средств индивидуальной защиты, дезинфицирующих и моющих средств;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2.5. обеспечение работников запасом одноразовых масок (исходя из продолжительности рабочей смены и смены масок не реже 1 раза в 3 часа) и перчаток,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2.6. информирование посетителей о необходимости соблюдения санитарно-эпидемиологических требований, обязательного ношения масок и перчаток на территорию предприятия (организации);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2.7. обеспечить </w:t>
      </w:r>
      <w:proofErr w:type="gramStart"/>
      <w:r w:rsidRPr="00630E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соблюдением обязательного ношения посетителями масок и перчаток, социального </w:t>
      </w:r>
      <w:proofErr w:type="spellStart"/>
      <w:r w:rsidRPr="00630E0A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630E0A">
        <w:rPr>
          <w:rFonts w:ascii="Arial" w:hAnsi="Arial" w:cs="Arial"/>
          <w:sz w:val="24"/>
          <w:szCs w:val="24"/>
        </w:rPr>
        <w:t>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2.8. ограничение перемещения работников в обеденный перерыв и во время перерывов на отдых: выхода за территорию объекта, перемещение на другие участки, помещения, не связанные с выполнением прямых должностных обязанностей;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2.9. при необходимости выделение сотрудников, отвечающих за перемещение материалов, изделий между боксами, отделами и обеспечение их средствами защиты органов дыхания (маски) и перчатками;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2.10.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3. Ограничение контактов между работниками и между посетителями: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3.1. обеспечить </w:t>
      </w:r>
      <w:proofErr w:type="gramStart"/>
      <w:r w:rsidRPr="00630E0A">
        <w:rPr>
          <w:rFonts w:ascii="Arial" w:hAnsi="Arial" w:cs="Arial"/>
          <w:sz w:val="24"/>
          <w:szCs w:val="24"/>
        </w:rPr>
        <w:t>социальное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0A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не менее 1,5 метра среди работников, посетителей;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3.2. не допускать чистку внутри салона, производить мойку автомобилей только снаружи;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3.3. при предоставлении услуги исключить нахождение посетителя в боксе (рабочем помещении).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4. Обеспечить проведение комплекса санитарно-противоэпидемических мероприятий: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4.1.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4.2. регулярное проветривание (каждые 2 часа) рабочих помещений.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lastRenderedPageBreak/>
        <w:t xml:space="preserve">4.3.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30E0A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действия;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(COVID-19) включают следующие мероприятия: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1. Издание руководителем предприятия (организации)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>2. После внедрения стандарта руководитель предприятия (организации),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предприятия (организации).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3. Обращение предприятий (организаций), включенных в перечень, в муниципальные образования по вопросу оформления пропусков, осуществляется в порядке, определенном </w:t>
      </w:r>
      <w:hyperlink r:id="rId18" w:history="1">
        <w:r w:rsidRPr="00630E0A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630E0A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инфекции (COVID-2019)".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предприятия (организации) обеспечивает ежедневное направление в администрацию муниципального образования </w:t>
      </w:r>
      <w:proofErr w:type="gramStart"/>
      <w:r w:rsidRPr="00630E0A">
        <w:rPr>
          <w:rFonts w:ascii="Arial" w:hAnsi="Arial" w:cs="Arial"/>
          <w:sz w:val="24"/>
          <w:szCs w:val="24"/>
        </w:rPr>
        <w:t>чек-листов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о выполнении санитарно-эпидемиологических требований по форме, утвержденной приказом Министерства экономического развития и торговли Республики Адыгея.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0E0A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представляет информацию </w:t>
      </w:r>
      <w:proofErr w:type="gramStart"/>
      <w:r w:rsidRPr="00630E0A">
        <w:rPr>
          <w:rFonts w:ascii="Arial" w:hAnsi="Arial" w:cs="Arial"/>
          <w:sz w:val="24"/>
          <w:szCs w:val="24"/>
        </w:rPr>
        <w:t>о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630E0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0E0A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6"/>
      <w:r w:rsidRPr="00630E0A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630E0A">
        <w:rPr>
          <w:rFonts w:ascii="Arial" w:hAnsi="Arial" w:cs="Arial"/>
          <w:sz w:val="24"/>
          <w:szCs w:val="24"/>
        </w:rPr>
        <w:t>понимаются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15"/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45"/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_GoBack"/>
      <w:bookmarkEnd w:id="17"/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30E0A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630E0A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от 13.05.2020 N 126-п</w:t>
      </w:r>
    </w:p>
    <w:bookmarkEnd w:id="16"/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0E0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Чек-лист</w:t>
      </w:r>
      <w:r w:rsidRPr="00630E0A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47" w:history="1">
        <w:r w:rsidRPr="00630E0A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630E0A">
        <w:rPr>
          <w:rFonts w:ascii="Arial" w:hAnsi="Arial" w:cs="Arial"/>
          <w:b/>
          <w:bCs/>
          <w:color w:val="26282F"/>
          <w:sz w:val="24"/>
          <w:szCs w:val="24"/>
        </w:rPr>
        <w:t>, оказывающими услуги мойки автотранспортных средств (включая формат самообслуживания)</w:t>
      </w: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371"/>
        <w:gridCol w:w="2414"/>
      </w:tblGrid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N</w:t>
            </w:r>
            <w:r w:rsidRPr="00630E0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30E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0E0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Информация о выполнении (да/нет)</w:t>
            </w:r>
          </w:p>
        </w:tc>
      </w:tr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Соблюдение организационных мероприятий.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Соблюдение специального режима допуска и нахождения на предприятии (в организации) работников и посетителей, соблюдение правил личной гигиены.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Соблюдение ограничения контактов между работниками и между посетителями.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0A" w:rsidRPr="00630E0A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E0A">
              <w:rPr>
                <w:rFonts w:ascii="Arial" w:hAnsi="Arial" w:cs="Arial"/>
                <w:sz w:val="24"/>
                <w:szCs w:val="24"/>
              </w:rPr>
              <w:t>Проведение комплекса санитарно-противоэпидемических мероприятий.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0A" w:rsidRPr="00630E0A" w:rsidRDefault="00630E0A" w:rsidP="0063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7"/>
      <w:r w:rsidRPr="00630E0A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630E0A">
        <w:rPr>
          <w:rFonts w:ascii="Arial" w:hAnsi="Arial" w:cs="Arial"/>
          <w:sz w:val="24"/>
          <w:szCs w:val="24"/>
        </w:rPr>
        <w:t>понимаются</w:t>
      </w:r>
      <w:proofErr w:type="gramEnd"/>
      <w:r w:rsidRPr="00630E0A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18"/>
    <w:p w:rsidR="00630E0A" w:rsidRPr="00630E0A" w:rsidRDefault="00630E0A" w:rsidP="00630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3CD6" w:rsidRPr="00630E0A" w:rsidRDefault="00373CD6" w:rsidP="00630E0A"/>
    <w:sectPr w:rsidR="00373CD6" w:rsidRPr="00630E0A" w:rsidSect="00630E0A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EB"/>
    <w:rsid w:val="00373CD6"/>
    <w:rsid w:val="004A23EB"/>
    <w:rsid w:val="006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19614.49" TargetMode="External"/><Relationship Id="rId13" Type="http://schemas.openxmlformats.org/officeDocument/2006/relationships/hyperlink" Target="garantF1://32277828.10" TargetMode="External"/><Relationship Id="rId18" Type="http://schemas.openxmlformats.org/officeDocument/2006/relationships/hyperlink" Target="garantF1://737406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775758.17" TargetMode="External"/><Relationship Id="rId12" Type="http://schemas.openxmlformats.org/officeDocument/2006/relationships/hyperlink" Target="garantF1://73919614.49" TargetMode="External"/><Relationship Id="rId17" Type="http://schemas.openxmlformats.org/officeDocument/2006/relationships/hyperlink" Target="garantF1://73716096.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2277828.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3830799.0" TargetMode="External"/><Relationship Id="rId11" Type="http://schemas.openxmlformats.org/officeDocument/2006/relationships/hyperlink" Target="garantF1://32277828.9" TargetMode="Externa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73919614.50" TargetMode="External"/><Relationship Id="rId10" Type="http://schemas.openxmlformats.org/officeDocument/2006/relationships/hyperlink" Target="garantF1://73919614.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2277828.8" TargetMode="External"/><Relationship Id="rId14" Type="http://schemas.openxmlformats.org/officeDocument/2006/relationships/hyperlink" Target="garantF1://73914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2020-05-28T09:07:00Z</dcterms:created>
  <dcterms:modified xsi:type="dcterms:W3CDTF">2020-05-28T09:07:00Z</dcterms:modified>
</cp:coreProperties>
</file>