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61" w:rsidRPr="006A7D61" w:rsidRDefault="006A7D61" w:rsidP="006A7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61">
        <w:rPr>
          <w:rFonts w:ascii="Times New Roman" w:hAnsi="Times New Roman" w:cs="Times New Roman"/>
          <w:b/>
          <w:sz w:val="28"/>
          <w:szCs w:val="28"/>
        </w:rPr>
        <w:t>Запретить сделки с недвижимостью без личного участия собственника</w:t>
      </w: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A7D61">
        <w:rPr>
          <w:rFonts w:ascii="Times New Roman" w:hAnsi="Times New Roman" w:cs="Times New Roman"/>
          <w:sz w:val="28"/>
          <w:szCs w:val="28"/>
        </w:rPr>
        <w:t xml:space="preserve"> напоминает о возможности собственников ограничить совершение любых сделок с недвижимостью без их личного участия, с целью снижения числа мошеннических действий с недвижимостью. Такая возможность предусмотрена Федеральным законом от 13.07.2015 № 218-ФЗ «О государственной регистрации недвижимости». </w:t>
      </w: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Собственник подает в орган регистрации прав заявление о невозможности государственной регистрации перехода, прекращения, ограничения права и обременения объекта недвижимости без его личного участия. В течение не более пяти рабочих дней со дня приема заявления соответствующая запись вносится в Единый государственный реестр недвижимости (далее - ЕГРН). Наличие такой записи в ЕГРН является основанием для возврата без рассмотрения заявления, представленного на государственную регистрацию прав другим лицом. </w:t>
      </w: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Запись в ЕГРН о наличии заявления о невозможности регистрации без личного участия может аннулироваться следующими способами: </w:t>
      </w: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>- по решению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 указанного собственника; </w:t>
      </w: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- на основании вступившего в законную силу судебного акта; </w:t>
      </w:r>
    </w:p>
    <w:p w:rsidR="006A7D61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- по заявлению собственника (его законного представителя) об отзыве ранее представленного заявления о невозможности регистрации. </w:t>
      </w:r>
    </w:p>
    <w:p w:rsidR="001A671E" w:rsidRP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Заявление о запрете сделок со своей недвижимостью без личного участия можно подать в </w:t>
      </w:r>
      <w:r w:rsidR="006C0453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6A7D61">
        <w:rPr>
          <w:rFonts w:ascii="Times New Roman" w:hAnsi="Times New Roman" w:cs="Times New Roman"/>
          <w:sz w:val="28"/>
          <w:szCs w:val="28"/>
        </w:rPr>
        <w:t xml:space="preserve">офисе многофункционального центра «Мои документы» или </w:t>
      </w:r>
      <w:r w:rsidR="006C0453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history="1">
        <w:r w:rsidR="006C0453" w:rsidRPr="006C0453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  <w:r w:rsidRPr="006C0453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Росреестра.</w:t>
        </w:r>
      </w:hyperlink>
    </w:p>
    <w:sectPr w:rsidR="001A671E" w:rsidRPr="006A7D6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61"/>
    <w:rsid w:val="001A671E"/>
    <w:rsid w:val="0048517C"/>
    <w:rsid w:val="00550052"/>
    <w:rsid w:val="006A7D61"/>
    <w:rsid w:val="006C0453"/>
    <w:rsid w:val="006C22C7"/>
    <w:rsid w:val="00934BB3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2019-02-11T12:20:00Z</dcterms:created>
  <dcterms:modified xsi:type="dcterms:W3CDTF">2019-02-12T06:39:00Z</dcterms:modified>
</cp:coreProperties>
</file>