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65E" w:rsidRDefault="0088365E">
      <w:pPr>
        <w:pStyle w:val="a3"/>
      </w:pPr>
    </w:p>
    <w:p w:rsidR="0088365E" w:rsidRDefault="00205339">
      <w:pPr>
        <w:pStyle w:val="1"/>
      </w:pPr>
      <w:r>
        <w:t>Отчет о результатах контрольной деятельности органа внутреннего государственного (муниципального) финансового контроля</w:t>
      </w:r>
    </w:p>
    <w:p w:rsidR="0088365E" w:rsidRDefault="0088365E">
      <w:pPr>
        <w:pStyle w:val="1"/>
      </w:pPr>
    </w:p>
    <w:p w:rsidR="0088365E" w:rsidRDefault="00205339">
      <w:pPr>
        <w:pStyle w:val="a3"/>
        <w:ind w:firstLine="680"/>
        <w:jc w:val="center"/>
      </w:pPr>
      <w:r>
        <w:t>на 1 января 2024 г.</w:t>
      </w:r>
    </w:p>
    <w:p w:rsidR="0088365E" w:rsidRDefault="0088365E">
      <w:pPr>
        <w:pStyle w:val="a3"/>
      </w:pPr>
    </w:p>
    <w:tbl>
      <w:tblPr>
        <w:tblW w:w="10148" w:type="dxa"/>
        <w:tblLayout w:type="fixed"/>
        <w:tblCellMar>
          <w:left w:w="10" w:type="dxa"/>
          <w:right w:w="10" w:type="dxa"/>
        </w:tblCellMar>
        <w:tblLook w:val="0000" w:firstRow="0" w:lastRow="0" w:firstColumn="0" w:lastColumn="0" w:noHBand="0" w:noVBand="0"/>
      </w:tblPr>
      <w:tblGrid>
        <w:gridCol w:w="2834"/>
        <w:gridCol w:w="3969"/>
        <w:gridCol w:w="1644"/>
        <w:gridCol w:w="1701"/>
      </w:tblGrid>
      <w:tr w:rsidR="0088365E">
        <w:tc>
          <w:tcPr>
            <w:tcW w:w="2834" w:type="dxa"/>
            <w:shd w:val="clear" w:color="auto" w:fill="auto"/>
            <w:tcMar>
              <w:top w:w="0" w:type="dxa"/>
              <w:left w:w="10" w:type="dxa"/>
              <w:bottom w:w="0" w:type="dxa"/>
              <w:right w:w="10" w:type="dxa"/>
            </w:tcMar>
          </w:tcPr>
          <w:p w:rsidR="0088365E" w:rsidRDefault="0088365E">
            <w:pPr>
              <w:pStyle w:val="a3"/>
            </w:pPr>
          </w:p>
        </w:tc>
        <w:tc>
          <w:tcPr>
            <w:tcW w:w="3969" w:type="dxa"/>
            <w:shd w:val="clear" w:color="auto" w:fill="auto"/>
            <w:tcMar>
              <w:top w:w="0" w:type="dxa"/>
              <w:left w:w="10" w:type="dxa"/>
              <w:bottom w:w="0" w:type="dxa"/>
              <w:right w:w="10" w:type="dxa"/>
            </w:tcMar>
          </w:tcPr>
          <w:p w:rsidR="0088365E" w:rsidRDefault="0088365E">
            <w:pPr>
              <w:pStyle w:val="a3"/>
            </w:pPr>
          </w:p>
        </w:tc>
        <w:tc>
          <w:tcPr>
            <w:tcW w:w="1644" w:type="dxa"/>
            <w:tcBorders>
              <w:right w:val="single" w:sz="2" w:space="0" w:color="000000"/>
            </w:tcBorders>
            <w:shd w:val="clear" w:color="auto" w:fill="auto"/>
            <w:tcMar>
              <w:top w:w="0" w:type="dxa"/>
              <w:left w:w="10" w:type="dxa"/>
              <w:bottom w:w="0" w:type="dxa"/>
              <w:right w:w="10" w:type="dxa"/>
            </w:tcMar>
          </w:tcPr>
          <w:p w:rsidR="0088365E" w:rsidRDefault="0088365E">
            <w:pPr>
              <w:pStyle w:val="a3"/>
            </w:pPr>
          </w:p>
        </w:tc>
        <w:tc>
          <w:tcPr>
            <w:tcW w:w="1701"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8365E" w:rsidRDefault="00205339">
            <w:pPr>
              <w:pStyle w:val="a3"/>
              <w:ind w:firstLine="0"/>
              <w:jc w:val="center"/>
            </w:pPr>
            <w:r>
              <w:t>КОДЫ</w:t>
            </w:r>
          </w:p>
        </w:tc>
      </w:tr>
      <w:tr w:rsidR="0088365E">
        <w:tc>
          <w:tcPr>
            <w:tcW w:w="2834" w:type="dxa"/>
            <w:shd w:val="clear" w:color="auto" w:fill="auto"/>
            <w:tcMar>
              <w:top w:w="0" w:type="dxa"/>
              <w:left w:w="10" w:type="dxa"/>
              <w:bottom w:w="0" w:type="dxa"/>
              <w:right w:w="10" w:type="dxa"/>
            </w:tcMar>
          </w:tcPr>
          <w:p w:rsidR="0088365E" w:rsidRDefault="00205339">
            <w:pPr>
              <w:pStyle w:val="a7"/>
            </w:pPr>
            <w:r>
              <w:t>Наименование органа контроля</w:t>
            </w:r>
          </w:p>
        </w:tc>
        <w:tc>
          <w:tcPr>
            <w:tcW w:w="3969" w:type="dxa"/>
            <w:shd w:val="clear" w:color="auto" w:fill="auto"/>
            <w:tcMar>
              <w:top w:w="0" w:type="dxa"/>
              <w:left w:w="10" w:type="dxa"/>
              <w:bottom w:w="0" w:type="dxa"/>
              <w:right w:w="10" w:type="dxa"/>
            </w:tcMar>
          </w:tcPr>
          <w:p w:rsidR="0088365E" w:rsidRDefault="00205339">
            <w:pPr>
              <w:pStyle w:val="a3"/>
              <w:ind w:firstLine="0"/>
            </w:pPr>
            <w:r>
              <w:t>Управление муниципального финансового контроля администрации муниципального образования «Кошехабльский район»</w:t>
            </w:r>
          </w:p>
          <w:p w:rsidR="0088365E" w:rsidRDefault="00205339">
            <w:pPr>
              <w:pStyle w:val="a3"/>
              <w:ind w:firstLine="0"/>
            </w:pPr>
            <w:r>
              <w:t>___________________________</w:t>
            </w:r>
          </w:p>
        </w:tc>
        <w:tc>
          <w:tcPr>
            <w:tcW w:w="1644" w:type="dxa"/>
            <w:tcBorders>
              <w:right w:val="single" w:sz="2" w:space="0" w:color="000000"/>
            </w:tcBorders>
            <w:shd w:val="clear" w:color="auto" w:fill="auto"/>
            <w:tcMar>
              <w:top w:w="0" w:type="dxa"/>
              <w:left w:w="10" w:type="dxa"/>
              <w:bottom w:w="0" w:type="dxa"/>
              <w:right w:w="10" w:type="dxa"/>
            </w:tcMar>
          </w:tcPr>
          <w:p w:rsidR="0088365E" w:rsidRDefault="00205339">
            <w:pPr>
              <w:pStyle w:val="a3"/>
              <w:ind w:firstLine="0"/>
              <w:jc w:val="right"/>
            </w:pPr>
            <w:r>
              <w:t>Дата</w:t>
            </w:r>
          </w:p>
        </w:tc>
        <w:tc>
          <w:tcPr>
            <w:tcW w:w="1701" w:type="dxa"/>
            <w:tcBorders>
              <w:bottom w:val="single" w:sz="2" w:space="0" w:color="000000"/>
              <w:right w:val="single" w:sz="2" w:space="0" w:color="000000"/>
            </w:tcBorders>
            <w:shd w:val="clear" w:color="auto" w:fill="auto"/>
            <w:tcMar>
              <w:top w:w="0" w:type="dxa"/>
              <w:left w:w="10" w:type="dxa"/>
              <w:bottom w:w="0" w:type="dxa"/>
              <w:right w:w="10" w:type="dxa"/>
            </w:tcMar>
          </w:tcPr>
          <w:p w:rsidR="0088365E" w:rsidRDefault="00205339">
            <w:pPr>
              <w:pStyle w:val="a3"/>
              <w:ind w:firstLine="0"/>
            </w:pPr>
            <w:r>
              <w:t>01.01.2024</w:t>
            </w:r>
          </w:p>
        </w:tc>
      </w:tr>
      <w:tr w:rsidR="0088365E">
        <w:tc>
          <w:tcPr>
            <w:tcW w:w="6803" w:type="dxa"/>
            <w:gridSpan w:val="2"/>
            <w:shd w:val="clear" w:color="auto" w:fill="auto"/>
            <w:tcMar>
              <w:top w:w="0" w:type="dxa"/>
              <w:left w:w="10" w:type="dxa"/>
              <w:bottom w:w="0" w:type="dxa"/>
              <w:right w:w="10" w:type="dxa"/>
            </w:tcMar>
          </w:tcPr>
          <w:p w:rsidR="0088365E" w:rsidRDefault="00205339">
            <w:pPr>
              <w:pStyle w:val="a3"/>
              <w:ind w:firstLine="0"/>
            </w:pPr>
            <w:r>
              <w:t>Периодичность: годовая</w:t>
            </w:r>
          </w:p>
        </w:tc>
        <w:tc>
          <w:tcPr>
            <w:tcW w:w="1644" w:type="dxa"/>
            <w:tcBorders>
              <w:right w:val="single" w:sz="2" w:space="0" w:color="000000"/>
            </w:tcBorders>
            <w:shd w:val="clear" w:color="auto" w:fill="auto"/>
            <w:tcMar>
              <w:top w:w="0" w:type="dxa"/>
              <w:left w:w="10" w:type="dxa"/>
              <w:bottom w:w="0" w:type="dxa"/>
              <w:right w:w="10" w:type="dxa"/>
            </w:tcMar>
          </w:tcPr>
          <w:p w:rsidR="0088365E" w:rsidRDefault="00205339">
            <w:pPr>
              <w:pStyle w:val="a3"/>
              <w:ind w:firstLine="0"/>
              <w:jc w:val="right"/>
            </w:pPr>
            <w:r>
              <w:t>по ОКПО</w:t>
            </w:r>
          </w:p>
        </w:tc>
        <w:tc>
          <w:tcPr>
            <w:tcW w:w="1701" w:type="dxa"/>
            <w:tcBorders>
              <w:bottom w:val="single" w:sz="2" w:space="0" w:color="000000"/>
              <w:right w:val="single" w:sz="2" w:space="0" w:color="000000"/>
            </w:tcBorders>
            <w:shd w:val="clear" w:color="auto" w:fill="auto"/>
            <w:tcMar>
              <w:top w:w="0" w:type="dxa"/>
              <w:left w:w="10" w:type="dxa"/>
              <w:bottom w:w="0" w:type="dxa"/>
              <w:right w:w="10" w:type="dxa"/>
            </w:tcMar>
          </w:tcPr>
          <w:p w:rsidR="0088365E" w:rsidRDefault="00205339">
            <w:r>
              <w:t>47404845</w:t>
            </w:r>
          </w:p>
        </w:tc>
      </w:tr>
      <w:tr w:rsidR="0088365E">
        <w:tc>
          <w:tcPr>
            <w:tcW w:w="6803" w:type="dxa"/>
            <w:gridSpan w:val="2"/>
            <w:shd w:val="clear" w:color="auto" w:fill="auto"/>
            <w:tcMar>
              <w:top w:w="0" w:type="dxa"/>
              <w:left w:w="10" w:type="dxa"/>
              <w:bottom w:w="0" w:type="dxa"/>
              <w:right w:w="10" w:type="dxa"/>
            </w:tcMar>
          </w:tcPr>
          <w:p w:rsidR="0088365E" w:rsidRDefault="0088365E">
            <w:pPr>
              <w:pStyle w:val="a3"/>
            </w:pPr>
          </w:p>
        </w:tc>
        <w:tc>
          <w:tcPr>
            <w:tcW w:w="1644" w:type="dxa"/>
            <w:tcBorders>
              <w:right w:val="single" w:sz="2" w:space="0" w:color="000000"/>
            </w:tcBorders>
            <w:shd w:val="clear" w:color="auto" w:fill="auto"/>
            <w:tcMar>
              <w:top w:w="0" w:type="dxa"/>
              <w:left w:w="10" w:type="dxa"/>
              <w:bottom w:w="0" w:type="dxa"/>
              <w:right w:w="10" w:type="dxa"/>
            </w:tcMar>
          </w:tcPr>
          <w:p w:rsidR="0088365E" w:rsidRDefault="00205339">
            <w:pPr>
              <w:pStyle w:val="a3"/>
              <w:ind w:firstLine="0"/>
              <w:jc w:val="right"/>
            </w:pPr>
            <w:r>
              <w:t xml:space="preserve">по </w:t>
            </w:r>
            <w:hyperlink r:id="rId7" w:history="1">
              <w:r>
                <w:t>ОКТМО</w:t>
              </w:r>
            </w:hyperlink>
          </w:p>
        </w:tc>
        <w:tc>
          <w:tcPr>
            <w:tcW w:w="1701" w:type="dxa"/>
            <w:tcBorders>
              <w:bottom w:val="single" w:sz="2" w:space="0" w:color="000000"/>
              <w:right w:val="single" w:sz="2" w:space="0" w:color="000000"/>
            </w:tcBorders>
            <w:shd w:val="clear" w:color="auto" w:fill="auto"/>
            <w:tcMar>
              <w:top w:w="0" w:type="dxa"/>
              <w:left w:w="10" w:type="dxa"/>
              <w:bottom w:w="0" w:type="dxa"/>
              <w:right w:w="10" w:type="dxa"/>
            </w:tcMar>
          </w:tcPr>
          <w:p w:rsidR="0088365E" w:rsidRDefault="00205339">
            <w:r>
              <w:t>79615420101</w:t>
            </w:r>
          </w:p>
        </w:tc>
      </w:tr>
      <w:tr w:rsidR="0088365E">
        <w:tc>
          <w:tcPr>
            <w:tcW w:w="2834" w:type="dxa"/>
            <w:shd w:val="clear" w:color="auto" w:fill="auto"/>
            <w:tcMar>
              <w:top w:w="0" w:type="dxa"/>
              <w:left w:w="10" w:type="dxa"/>
              <w:bottom w:w="0" w:type="dxa"/>
              <w:right w:w="10" w:type="dxa"/>
            </w:tcMar>
          </w:tcPr>
          <w:p w:rsidR="0088365E" w:rsidRDefault="0088365E">
            <w:pPr>
              <w:pStyle w:val="a3"/>
            </w:pPr>
          </w:p>
        </w:tc>
        <w:tc>
          <w:tcPr>
            <w:tcW w:w="3969" w:type="dxa"/>
            <w:shd w:val="clear" w:color="auto" w:fill="auto"/>
            <w:tcMar>
              <w:top w:w="0" w:type="dxa"/>
              <w:left w:w="10" w:type="dxa"/>
              <w:bottom w:w="0" w:type="dxa"/>
              <w:right w:w="10" w:type="dxa"/>
            </w:tcMar>
          </w:tcPr>
          <w:p w:rsidR="0088365E" w:rsidRDefault="0088365E">
            <w:pPr>
              <w:pStyle w:val="a3"/>
            </w:pPr>
          </w:p>
        </w:tc>
        <w:tc>
          <w:tcPr>
            <w:tcW w:w="1644" w:type="dxa"/>
            <w:tcBorders>
              <w:right w:val="single" w:sz="2" w:space="0" w:color="000000"/>
            </w:tcBorders>
            <w:shd w:val="clear" w:color="auto" w:fill="auto"/>
            <w:tcMar>
              <w:top w:w="0" w:type="dxa"/>
              <w:left w:w="10" w:type="dxa"/>
              <w:bottom w:w="0" w:type="dxa"/>
              <w:right w:w="10" w:type="dxa"/>
            </w:tcMar>
          </w:tcPr>
          <w:p w:rsidR="0088365E" w:rsidRDefault="0088365E">
            <w:pPr>
              <w:pStyle w:val="a3"/>
            </w:pPr>
          </w:p>
        </w:tc>
        <w:tc>
          <w:tcPr>
            <w:tcW w:w="1701" w:type="dxa"/>
            <w:tcBorders>
              <w:bottom w:val="single" w:sz="2" w:space="0" w:color="000000"/>
              <w:right w:val="single" w:sz="2" w:space="0" w:color="000000"/>
            </w:tcBorders>
            <w:shd w:val="clear" w:color="auto" w:fill="auto"/>
            <w:tcMar>
              <w:top w:w="0" w:type="dxa"/>
              <w:left w:w="10" w:type="dxa"/>
              <w:bottom w:w="0" w:type="dxa"/>
              <w:right w:w="10" w:type="dxa"/>
            </w:tcMar>
          </w:tcPr>
          <w:p w:rsidR="0088365E" w:rsidRDefault="0088365E">
            <w:pPr>
              <w:pStyle w:val="a3"/>
              <w:ind w:firstLine="0"/>
            </w:pPr>
          </w:p>
        </w:tc>
      </w:tr>
      <w:tr w:rsidR="0088365E">
        <w:tc>
          <w:tcPr>
            <w:tcW w:w="2834" w:type="dxa"/>
            <w:shd w:val="clear" w:color="auto" w:fill="auto"/>
            <w:tcMar>
              <w:top w:w="0" w:type="dxa"/>
              <w:left w:w="10" w:type="dxa"/>
              <w:bottom w:w="0" w:type="dxa"/>
              <w:right w:w="10" w:type="dxa"/>
            </w:tcMar>
          </w:tcPr>
          <w:p w:rsidR="0088365E" w:rsidRDefault="0088365E">
            <w:pPr>
              <w:pStyle w:val="a3"/>
            </w:pPr>
          </w:p>
        </w:tc>
        <w:tc>
          <w:tcPr>
            <w:tcW w:w="3969" w:type="dxa"/>
            <w:shd w:val="clear" w:color="auto" w:fill="auto"/>
            <w:tcMar>
              <w:top w:w="0" w:type="dxa"/>
              <w:left w:w="10" w:type="dxa"/>
              <w:bottom w:w="0" w:type="dxa"/>
              <w:right w:w="10" w:type="dxa"/>
            </w:tcMar>
          </w:tcPr>
          <w:p w:rsidR="0088365E" w:rsidRDefault="0088365E">
            <w:pPr>
              <w:pStyle w:val="a3"/>
            </w:pPr>
          </w:p>
        </w:tc>
        <w:tc>
          <w:tcPr>
            <w:tcW w:w="1644" w:type="dxa"/>
            <w:tcBorders>
              <w:right w:val="single" w:sz="2" w:space="0" w:color="000000"/>
            </w:tcBorders>
            <w:shd w:val="clear" w:color="auto" w:fill="auto"/>
            <w:tcMar>
              <w:top w:w="0" w:type="dxa"/>
              <w:left w:w="10" w:type="dxa"/>
              <w:bottom w:w="0" w:type="dxa"/>
              <w:right w:w="10" w:type="dxa"/>
            </w:tcMar>
          </w:tcPr>
          <w:p w:rsidR="0088365E" w:rsidRDefault="00205339">
            <w:pPr>
              <w:pStyle w:val="a3"/>
              <w:ind w:firstLine="0"/>
              <w:jc w:val="right"/>
            </w:pPr>
            <w:r>
              <w:t>по ОКЕИ</w:t>
            </w:r>
          </w:p>
        </w:tc>
        <w:tc>
          <w:tcPr>
            <w:tcW w:w="1701" w:type="dxa"/>
            <w:tcBorders>
              <w:bottom w:val="single" w:sz="2" w:space="0" w:color="000000"/>
              <w:right w:val="single" w:sz="2" w:space="0" w:color="000000"/>
            </w:tcBorders>
            <w:shd w:val="clear" w:color="auto" w:fill="auto"/>
            <w:tcMar>
              <w:top w:w="0" w:type="dxa"/>
              <w:left w:w="10" w:type="dxa"/>
              <w:bottom w:w="0" w:type="dxa"/>
              <w:right w:w="10" w:type="dxa"/>
            </w:tcMar>
          </w:tcPr>
          <w:p w:rsidR="0088365E" w:rsidRDefault="008768EC">
            <w:pPr>
              <w:pStyle w:val="a3"/>
              <w:ind w:firstLine="0"/>
              <w:jc w:val="center"/>
            </w:pPr>
            <w:hyperlink r:id="rId8" w:history="1">
              <w:r w:rsidR="00205339">
                <w:t>384</w:t>
              </w:r>
            </w:hyperlink>
          </w:p>
        </w:tc>
      </w:tr>
    </w:tbl>
    <w:p w:rsidR="0088365E" w:rsidRDefault="0088365E">
      <w:pPr>
        <w:pStyle w:val="a3"/>
      </w:pPr>
    </w:p>
    <w:tbl>
      <w:tblPr>
        <w:tblW w:w="10148" w:type="dxa"/>
        <w:tblLayout w:type="fixed"/>
        <w:tblCellMar>
          <w:left w:w="10" w:type="dxa"/>
          <w:right w:w="10" w:type="dxa"/>
        </w:tblCellMar>
        <w:tblLook w:val="0000" w:firstRow="0" w:lastRow="0" w:firstColumn="0" w:lastColumn="0" w:noHBand="0" w:noVBand="0"/>
      </w:tblPr>
      <w:tblGrid>
        <w:gridCol w:w="6746"/>
        <w:gridCol w:w="1701"/>
        <w:gridCol w:w="1701"/>
      </w:tblGrid>
      <w:tr w:rsidR="0088365E">
        <w:tc>
          <w:tcPr>
            <w:tcW w:w="6746"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8365E" w:rsidRDefault="00205339">
            <w:pPr>
              <w:pStyle w:val="a3"/>
              <w:ind w:firstLine="0"/>
              <w:jc w:val="center"/>
            </w:pPr>
            <w:r>
              <w:t>Наименование показателя</w:t>
            </w:r>
          </w:p>
        </w:tc>
        <w:tc>
          <w:tcPr>
            <w:tcW w:w="1701"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8365E" w:rsidRDefault="00205339">
            <w:pPr>
              <w:pStyle w:val="a3"/>
              <w:ind w:firstLine="0"/>
              <w:jc w:val="center"/>
            </w:pPr>
            <w:r>
              <w:t>Код строки</w:t>
            </w:r>
          </w:p>
        </w:tc>
        <w:tc>
          <w:tcPr>
            <w:tcW w:w="1701" w:type="dxa"/>
            <w:tcBorders>
              <w:top w:val="single" w:sz="2" w:space="0" w:color="000000"/>
              <w:bottom w:val="single" w:sz="2" w:space="0" w:color="000000"/>
            </w:tcBorders>
            <w:shd w:val="clear" w:color="auto" w:fill="auto"/>
            <w:tcMar>
              <w:top w:w="0" w:type="dxa"/>
              <w:left w:w="10" w:type="dxa"/>
              <w:bottom w:w="0" w:type="dxa"/>
              <w:right w:w="10" w:type="dxa"/>
            </w:tcMar>
          </w:tcPr>
          <w:p w:rsidR="0088365E" w:rsidRDefault="00205339">
            <w:pPr>
              <w:pStyle w:val="a3"/>
              <w:ind w:firstLine="0"/>
              <w:jc w:val="center"/>
            </w:pPr>
            <w:r>
              <w:t>Значение показателя</w:t>
            </w:r>
          </w:p>
        </w:tc>
      </w:tr>
      <w:tr w:rsidR="0088365E">
        <w:tc>
          <w:tcPr>
            <w:tcW w:w="6746" w:type="dxa"/>
            <w:shd w:val="clear" w:color="auto" w:fill="auto"/>
            <w:tcMar>
              <w:top w:w="0" w:type="dxa"/>
              <w:left w:w="10" w:type="dxa"/>
              <w:bottom w:w="0" w:type="dxa"/>
              <w:right w:w="10" w:type="dxa"/>
            </w:tcMar>
          </w:tcPr>
          <w:p w:rsidR="0088365E" w:rsidRDefault="00205339">
            <w:pPr>
              <w:pStyle w:val="a7"/>
            </w:pPr>
            <w:r>
              <w:t>Объем проверенных средств при осуществлении внутреннего государственного (муниципального) финансового контроля, тыс. рублей</w:t>
            </w:r>
          </w:p>
        </w:tc>
        <w:tc>
          <w:tcPr>
            <w:tcW w:w="1701" w:type="dxa"/>
            <w:shd w:val="clear" w:color="auto" w:fill="auto"/>
            <w:tcMar>
              <w:top w:w="0" w:type="dxa"/>
              <w:left w:w="10" w:type="dxa"/>
              <w:bottom w:w="0" w:type="dxa"/>
              <w:right w:w="10" w:type="dxa"/>
            </w:tcMar>
          </w:tcPr>
          <w:p w:rsidR="0088365E" w:rsidRDefault="00205339">
            <w:pPr>
              <w:pStyle w:val="a3"/>
              <w:ind w:firstLine="0"/>
              <w:jc w:val="center"/>
            </w:pPr>
            <w:bookmarkStart w:id="0" w:name="anchor10010"/>
            <w:bookmarkEnd w:id="0"/>
            <w:r>
              <w:t>010</w:t>
            </w:r>
          </w:p>
        </w:tc>
        <w:tc>
          <w:tcPr>
            <w:tcW w:w="1701" w:type="dxa"/>
            <w:shd w:val="clear" w:color="auto" w:fill="auto"/>
            <w:tcMar>
              <w:top w:w="0" w:type="dxa"/>
              <w:left w:w="10" w:type="dxa"/>
              <w:bottom w:w="0" w:type="dxa"/>
              <w:right w:w="10" w:type="dxa"/>
            </w:tcMar>
          </w:tcPr>
          <w:p w:rsidR="0088365E" w:rsidRDefault="00205339">
            <w:pPr>
              <w:pStyle w:val="a3"/>
            </w:pPr>
            <w:r>
              <w:t>55 971,5</w:t>
            </w:r>
          </w:p>
        </w:tc>
      </w:tr>
      <w:tr w:rsidR="0088365E">
        <w:tc>
          <w:tcPr>
            <w:tcW w:w="6746" w:type="dxa"/>
            <w:shd w:val="clear" w:color="auto" w:fill="auto"/>
            <w:tcMar>
              <w:top w:w="0" w:type="dxa"/>
              <w:left w:w="10" w:type="dxa"/>
              <w:bottom w:w="0" w:type="dxa"/>
              <w:right w:w="10" w:type="dxa"/>
            </w:tcMar>
          </w:tcPr>
          <w:p w:rsidR="0088365E" w:rsidRDefault="00205339">
            <w:pPr>
              <w:pStyle w:val="a7"/>
            </w:pPr>
            <w:r>
              <w:t>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701" w:type="dxa"/>
            <w:shd w:val="clear" w:color="auto" w:fill="auto"/>
            <w:tcMar>
              <w:top w:w="0" w:type="dxa"/>
              <w:left w:w="10" w:type="dxa"/>
              <w:bottom w:w="0" w:type="dxa"/>
              <w:right w:w="10" w:type="dxa"/>
            </w:tcMar>
          </w:tcPr>
          <w:p w:rsidR="0088365E" w:rsidRDefault="00205339">
            <w:pPr>
              <w:pStyle w:val="a3"/>
              <w:ind w:firstLine="0"/>
              <w:jc w:val="center"/>
            </w:pPr>
            <w:bookmarkStart w:id="1" w:name="anchor10101"/>
            <w:bookmarkEnd w:id="1"/>
            <w:r>
              <w:t>010/1</w:t>
            </w:r>
          </w:p>
        </w:tc>
        <w:tc>
          <w:tcPr>
            <w:tcW w:w="1701" w:type="dxa"/>
            <w:shd w:val="clear" w:color="auto" w:fill="auto"/>
            <w:tcMar>
              <w:top w:w="0" w:type="dxa"/>
              <w:left w:w="10" w:type="dxa"/>
              <w:bottom w:w="0" w:type="dxa"/>
              <w:right w:w="10" w:type="dxa"/>
            </w:tcMar>
          </w:tcPr>
          <w:p w:rsidR="0088365E" w:rsidRDefault="00205339">
            <w:pPr>
              <w:pStyle w:val="a3"/>
            </w:pPr>
            <w:r>
              <w:t>55 971,5</w:t>
            </w:r>
          </w:p>
        </w:tc>
      </w:tr>
      <w:tr w:rsidR="0088365E">
        <w:tc>
          <w:tcPr>
            <w:tcW w:w="6746" w:type="dxa"/>
            <w:shd w:val="clear" w:color="auto" w:fill="auto"/>
            <w:tcMar>
              <w:top w:w="0" w:type="dxa"/>
              <w:left w:w="10" w:type="dxa"/>
              <w:bottom w:w="0" w:type="dxa"/>
              <w:right w:w="10" w:type="dxa"/>
            </w:tcMar>
          </w:tcPr>
          <w:p w:rsidR="0088365E" w:rsidRDefault="00205339">
            <w:pPr>
              <w:pStyle w:val="a7"/>
            </w:pPr>
            <w: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701" w:type="dxa"/>
            <w:shd w:val="clear" w:color="auto" w:fill="auto"/>
            <w:tcMar>
              <w:top w:w="0" w:type="dxa"/>
              <w:left w:w="10" w:type="dxa"/>
              <w:bottom w:w="0" w:type="dxa"/>
              <w:right w:w="10" w:type="dxa"/>
            </w:tcMar>
          </w:tcPr>
          <w:p w:rsidR="0088365E" w:rsidRDefault="00205339">
            <w:pPr>
              <w:pStyle w:val="a3"/>
              <w:ind w:firstLine="0"/>
              <w:jc w:val="center"/>
            </w:pPr>
            <w:bookmarkStart w:id="2" w:name="anchor10102"/>
            <w:bookmarkEnd w:id="2"/>
            <w:r>
              <w:t>010/2</w:t>
            </w:r>
          </w:p>
        </w:tc>
        <w:tc>
          <w:tcPr>
            <w:tcW w:w="1701" w:type="dxa"/>
            <w:shd w:val="clear" w:color="auto" w:fill="auto"/>
            <w:tcMar>
              <w:top w:w="0" w:type="dxa"/>
              <w:left w:w="10" w:type="dxa"/>
              <w:bottom w:w="0" w:type="dxa"/>
              <w:right w:w="10" w:type="dxa"/>
            </w:tcMar>
          </w:tcPr>
          <w:p w:rsidR="0088365E" w:rsidRDefault="00205339">
            <w:pPr>
              <w:pStyle w:val="a3"/>
            </w:pPr>
            <w:r>
              <w:t>0,0</w:t>
            </w:r>
          </w:p>
        </w:tc>
      </w:tr>
      <w:tr w:rsidR="0088365E">
        <w:tc>
          <w:tcPr>
            <w:tcW w:w="6746" w:type="dxa"/>
            <w:shd w:val="clear" w:color="auto" w:fill="auto"/>
            <w:tcMar>
              <w:top w:w="0" w:type="dxa"/>
              <w:left w:w="10" w:type="dxa"/>
              <w:bottom w:w="0" w:type="dxa"/>
              <w:right w:w="10" w:type="dxa"/>
            </w:tcMar>
          </w:tcPr>
          <w:p w:rsidR="0088365E" w:rsidRDefault="00205339">
            <w:pPr>
              <w:pStyle w:val="a7"/>
            </w:pPr>
            <w:r>
              <w:t xml:space="preserve">Объем проверенных средств при осуществлении контроля в сфере закупок, предусмотренного </w:t>
            </w:r>
            <w:hyperlink r:id="rId9" w:history="1">
              <w: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(из </w:t>
            </w:r>
            <w:hyperlink w:anchor="anchor10010" w:history="1">
              <w:r>
                <w:t>строки 010</w:t>
              </w:r>
            </w:hyperlink>
            <w:r>
              <w:t>)</w:t>
            </w:r>
          </w:p>
        </w:tc>
        <w:tc>
          <w:tcPr>
            <w:tcW w:w="1701" w:type="dxa"/>
            <w:shd w:val="clear" w:color="auto" w:fill="auto"/>
            <w:tcMar>
              <w:top w:w="0" w:type="dxa"/>
              <w:left w:w="10" w:type="dxa"/>
              <w:bottom w:w="0" w:type="dxa"/>
              <w:right w:w="10" w:type="dxa"/>
            </w:tcMar>
          </w:tcPr>
          <w:p w:rsidR="0088365E" w:rsidRDefault="00205339">
            <w:pPr>
              <w:pStyle w:val="a3"/>
              <w:ind w:firstLine="0"/>
              <w:jc w:val="center"/>
            </w:pPr>
            <w:bookmarkStart w:id="3" w:name="anchor10011"/>
            <w:bookmarkEnd w:id="3"/>
            <w:r>
              <w:t>011</w:t>
            </w:r>
          </w:p>
        </w:tc>
        <w:tc>
          <w:tcPr>
            <w:tcW w:w="1701" w:type="dxa"/>
            <w:shd w:val="clear" w:color="auto" w:fill="auto"/>
            <w:tcMar>
              <w:top w:w="0" w:type="dxa"/>
              <w:left w:w="10" w:type="dxa"/>
              <w:bottom w:w="0" w:type="dxa"/>
              <w:right w:w="10" w:type="dxa"/>
            </w:tcMar>
          </w:tcPr>
          <w:p w:rsidR="0088365E" w:rsidRDefault="00205339">
            <w:pPr>
              <w:pStyle w:val="a3"/>
            </w:pPr>
            <w:r>
              <w:t>0,0</w:t>
            </w:r>
          </w:p>
        </w:tc>
      </w:tr>
      <w:tr w:rsidR="0088365E">
        <w:tc>
          <w:tcPr>
            <w:tcW w:w="6746" w:type="dxa"/>
            <w:shd w:val="clear" w:color="auto" w:fill="auto"/>
            <w:tcMar>
              <w:top w:w="0" w:type="dxa"/>
              <w:left w:w="10" w:type="dxa"/>
              <w:bottom w:w="0" w:type="dxa"/>
              <w:right w:w="10" w:type="dxa"/>
            </w:tcMar>
          </w:tcPr>
          <w:p w:rsidR="0088365E" w:rsidRDefault="00205339">
            <w:pPr>
              <w:pStyle w:val="a7"/>
            </w:pPr>
            <w:r>
              <w:t>Выявлено нарушений при осуществлении внутреннего государственного (муниципального) финансового контроля на сумму, тыс. рублей</w:t>
            </w:r>
          </w:p>
        </w:tc>
        <w:tc>
          <w:tcPr>
            <w:tcW w:w="1701" w:type="dxa"/>
            <w:shd w:val="clear" w:color="auto" w:fill="auto"/>
            <w:tcMar>
              <w:top w:w="0" w:type="dxa"/>
              <w:left w:w="10" w:type="dxa"/>
              <w:bottom w:w="0" w:type="dxa"/>
              <w:right w:w="10" w:type="dxa"/>
            </w:tcMar>
          </w:tcPr>
          <w:p w:rsidR="0088365E" w:rsidRDefault="00205339">
            <w:pPr>
              <w:pStyle w:val="a3"/>
              <w:ind w:firstLine="0"/>
              <w:jc w:val="center"/>
            </w:pPr>
            <w:bookmarkStart w:id="4" w:name="anchor10020"/>
            <w:bookmarkEnd w:id="4"/>
            <w:r>
              <w:t>020</w:t>
            </w:r>
          </w:p>
        </w:tc>
        <w:tc>
          <w:tcPr>
            <w:tcW w:w="1701" w:type="dxa"/>
            <w:shd w:val="clear" w:color="auto" w:fill="auto"/>
            <w:tcMar>
              <w:top w:w="0" w:type="dxa"/>
              <w:left w:w="10" w:type="dxa"/>
              <w:bottom w:w="0" w:type="dxa"/>
              <w:right w:w="10" w:type="dxa"/>
            </w:tcMar>
          </w:tcPr>
          <w:p w:rsidR="0088365E" w:rsidRDefault="00205339">
            <w:pPr>
              <w:pStyle w:val="a3"/>
            </w:pPr>
            <w:r>
              <w:t>2 577,5</w:t>
            </w:r>
          </w:p>
        </w:tc>
      </w:tr>
      <w:tr w:rsidR="0088365E">
        <w:tc>
          <w:tcPr>
            <w:tcW w:w="6746" w:type="dxa"/>
            <w:shd w:val="clear" w:color="auto" w:fill="auto"/>
            <w:tcMar>
              <w:top w:w="0" w:type="dxa"/>
              <w:left w:w="10" w:type="dxa"/>
              <w:bottom w:w="0" w:type="dxa"/>
              <w:right w:w="10" w:type="dxa"/>
            </w:tcMar>
          </w:tcPr>
          <w:p w:rsidR="0088365E" w:rsidRDefault="00205339">
            <w:pPr>
              <w:pStyle w:val="a7"/>
            </w:pPr>
            <w:r>
              <w:t>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701" w:type="dxa"/>
            <w:shd w:val="clear" w:color="auto" w:fill="auto"/>
            <w:tcMar>
              <w:top w:w="0" w:type="dxa"/>
              <w:left w:w="10" w:type="dxa"/>
              <w:bottom w:w="0" w:type="dxa"/>
              <w:right w:w="10" w:type="dxa"/>
            </w:tcMar>
          </w:tcPr>
          <w:p w:rsidR="0088365E" w:rsidRDefault="00205339">
            <w:pPr>
              <w:pStyle w:val="a3"/>
              <w:ind w:firstLine="0"/>
              <w:jc w:val="center"/>
            </w:pPr>
            <w:bookmarkStart w:id="5" w:name="anchor10201"/>
            <w:bookmarkEnd w:id="5"/>
            <w:r>
              <w:t>020/1</w:t>
            </w:r>
          </w:p>
        </w:tc>
        <w:tc>
          <w:tcPr>
            <w:tcW w:w="1701" w:type="dxa"/>
            <w:shd w:val="clear" w:color="auto" w:fill="auto"/>
            <w:tcMar>
              <w:top w:w="0" w:type="dxa"/>
              <w:left w:w="10" w:type="dxa"/>
              <w:bottom w:w="0" w:type="dxa"/>
              <w:right w:w="10" w:type="dxa"/>
            </w:tcMar>
          </w:tcPr>
          <w:p w:rsidR="0088365E" w:rsidRDefault="00205339">
            <w:pPr>
              <w:pStyle w:val="a3"/>
            </w:pPr>
            <w:r>
              <w:t>2 577,5</w:t>
            </w:r>
          </w:p>
        </w:tc>
      </w:tr>
      <w:tr w:rsidR="0088365E">
        <w:tc>
          <w:tcPr>
            <w:tcW w:w="6746" w:type="dxa"/>
            <w:shd w:val="clear" w:color="auto" w:fill="auto"/>
            <w:tcMar>
              <w:top w:w="0" w:type="dxa"/>
              <w:left w:w="10" w:type="dxa"/>
              <w:bottom w:w="0" w:type="dxa"/>
              <w:right w:w="10" w:type="dxa"/>
            </w:tcMar>
          </w:tcPr>
          <w:p w:rsidR="0088365E" w:rsidRDefault="00205339">
            <w:pPr>
              <w:pStyle w:val="a7"/>
            </w:pPr>
            <w: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701" w:type="dxa"/>
            <w:shd w:val="clear" w:color="auto" w:fill="auto"/>
            <w:tcMar>
              <w:top w:w="0" w:type="dxa"/>
              <w:left w:w="10" w:type="dxa"/>
              <w:bottom w:w="0" w:type="dxa"/>
              <w:right w:w="10" w:type="dxa"/>
            </w:tcMar>
          </w:tcPr>
          <w:p w:rsidR="0088365E" w:rsidRDefault="00205339">
            <w:pPr>
              <w:pStyle w:val="a3"/>
              <w:ind w:firstLine="0"/>
              <w:jc w:val="center"/>
            </w:pPr>
            <w:bookmarkStart w:id="6" w:name="anchor10202"/>
            <w:bookmarkEnd w:id="6"/>
            <w:r>
              <w:t>020/2</w:t>
            </w:r>
          </w:p>
        </w:tc>
        <w:tc>
          <w:tcPr>
            <w:tcW w:w="1701" w:type="dxa"/>
            <w:shd w:val="clear" w:color="auto" w:fill="auto"/>
            <w:tcMar>
              <w:top w:w="0" w:type="dxa"/>
              <w:left w:w="10" w:type="dxa"/>
              <w:bottom w:w="0" w:type="dxa"/>
              <w:right w:w="10" w:type="dxa"/>
            </w:tcMar>
          </w:tcPr>
          <w:p w:rsidR="0088365E" w:rsidRDefault="00205339">
            <w:pPr>
              <w:pStyle w:val="a3"/>
            </w:pPr>
            <w:r>
              <w:t>0,0</w:t>
            </w:r>
          </w:p>
        </w:tc>
      </w:tr>
      <w:tr w:rsidR="0088365E">
        <w:tc>
          <w:tcPr>
            <w:tcW w:w="6746" w:type="dxa"/>
            <w:shd w:val="clear" w:color="auto" w:fill="auto"/>
            <w:tcMar>
              <w:top w:w="0" w:type="dxa"/>
              <w:left w:w="10" w:type="dxa"/>
              <w:bottom w:w="0" w:type="dxa"/>
              <w:right w:w="10" w:type="dxa"/>
            </w:tcMar>
          </w:tcPr>
          <w:p w:rsidR="0088365E" w:rsidRDefault="00205339">
            <w:pPr>
              <w:pStyle w:val="a7"/>
            </w:pPr>
            <w:r>
              <w:t xml:space="preserve">Выявлено нарушений при осуществлении контроля в сфере закупок, предусмотренного </w:t>
            </w:r>
            <w:hyperlink r:id="rId10" w:history="1">
              <w: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(из </w:t>
            </w:r>
            <w:hyperlink w:anchor="anchor10020" w:history="1">
              <w:r>
                <w:t>строки 020</w:t>
              </w:r>
            </w:hyperlink>
            <w:r>
              <w:t>)</w:t>
            </w:r>
          </w:p>
        </w:tc>
        <w:tc>
          <w:tcPr>
            <w:tcW w:w="1701" w:type="dxa"/>
            <w:shd w:val="clear" w:color="auto" w:fill="auto"/>
            <w:tcMar>
              <w:top w:w="0" w:type="dxa"/>
              <w:left w:w="10" w:type="dxa"/>
              <w:bottom w:w="0" w:type="dxa"/>
              <w:right w:w="10" w:type="dxa"/>
            </w:tcMar>
          </w:tcPr>
          <w:p w:rsidR="0088365E" w:rsidRDefault="00205339">
            <w:pPr>
              <w:pStyle w:val="a3"/>
              <w:ind w:firstLine="0"/>
              <w:jc w:val="center"/>
            </w:pPr>
            <w:bookmarkStart w:id="7" w:name="anchor10021"/>
            <w:bookmarkEnd w:id="7"/>
            <w:r>
              <w:t>021</w:t>
            </w:r>
          </w:p>
        </w:tc>
        <w:tc>
          <w:tcPr>
            <w:tcW w:w="1701" w:type="dxa"/>
            <w:shd w:val="clear" w:color="auto" w:fill="auto"/>
            <w:tcMar>
              <w:top w:w="0" w:type="dxa"/>
              <w:left w:w="10" w:type="dxa"/>
              <w:bottom w:w="0" w:type="dxa"/>
              <w:right w:w="10" w:type="dxa"/>
            </w:tcMar>
          </w:tcPr>
          <w:p w:rsidR="0088365E" w:rsidRDefault="00205339">
            <w:pPr>
              <w:pStyle w:val="a3"/>
            </w:pPr>
            <w:r>
              <w:t>0,0</w:t>
            </w:r>
          </w:p>
        </w:tc>
      </w:tr>
      <w:tr w:rsidR="0088365E">
        <w:tc>
          <w:tcPr>
            <w:tcW w:w="6746" w:type="dxa"/>
            <w:shd w:val="clear" w:color="auto" w:fill="auto"/>
            <w:tcMar>
              <w:top w:w="0" w:type="dxa"/>
              <w:left w:w="10" w:type="dxa"/>
              <w:bottom w:w="0" w:type="dxa"/>
              <w:right w:w="10" w:type="dxa"/>
            </w:tcMar>
          </w:tcPr>
          <w:p w:rsidR="0088365E" w:rsidRDefault="00205339">
            <w:pPr>
              <w:pStyle w:val="a7"/>
            </w:pPr>
            <w: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701" w:type="dxa"/>
            <w:shd w:val="clear" w:color="auto" w:fill="auto"/>
            <w:tcMar>
              <w:top w:w="0" w:type="dxa"/>
              <w:left w:w="10" w:type="dxa"/>
              <w:bottom w:w="0" w:type="dxa"/>
              <w:right w:w="10" w:type="dxa"/>
            </w:tcMar>
          </w:tcPr>
          <w:p w:rsidR="0088365E" w:rsidRDefault="00205339">
            <w:pPr>
              <w:pStyle w:val="a3"/>
              <w:ind w:firstLine="0"/>
              <w:jc w:val="center"/>
            </w:pPr>
            <w:bookmarkStart w:id="8" w:name="anchor10030"/>
            <w:bookmarkEnd w:id="8"/>
            <w:r>
              <w:t>030</w:t>
            </w:r>
          </w:p>
        </w:tc>
        <w:tc>
          <w:tcPr>
            <w:tcW w:w="1701" w:type="dxa"/>
            <w:shd w:val="clear" w:color="auto" w:fill="auto"/>
            <w:tcMar>
              <w:top w:w="0" w:type="dxa"/>
              <w:left w:w="10" w:type="dxa"/>
              <w:bottom w:w="0" w:type="dxa"/>
              <w:right w:w="10" w:type="dxa"/>
            </w:tcMar>
          </w:tcPr>
          <w:p w:rsidR="0088365E" w:rsidRDefault="00205339">
            <w:pPr>
              <w:pStyle w:val="a3"/>
            </w:pPr>
            <w:r>
              <w:t>10</w:t>
            </w:r>
          </w:p>
        </w:tc>
      </w:tr>
      <w:tr w:rsidR="0088365E">
        <w:tc>
          <w:tcPr>
            <w:tcW w:w="6746" w:type="dxa"/>
            <w:shd w:val="clear" w:color="auto" w:fill="auto"/>
            <w:tcMar>
              <w:top w:w="0" w:type="dxa"/>
              <w:left w:w="10" w:type="dxa"/>
              <w:bottom w:w="0" w:type="dxa"/>
              <w:right w:w="10" w:type="dxa"/>
            </w:tcMar>
          </w:tcPr>
          <w:p w:rsidR="0088365E" w:rsidRDefault="00205339">
            <w:pPr>
              <w:pStyle w:val="a7"/>
            </w:pPr>
            <w:r>
              <w:lastRenderedPageBreak/>
              <w:t>в том числе: в соответствии с планом контрольных мероприятий</w:t>
            </w:r>
          </w:p>
        </w:tc>
        <w:tc>
          <w:tcPr>
            <w:tcW w:w="1701" w:type="dxa"/>
            <w:shd w:val="clear" w:color="auto" w:fill="auto"/>
            <w:tcMar>
              <w:top w:w="0" w:type="dxa"/>
              <w:left w:w="10" w:type="dxa"/>
              <w:bottom w:w="0" w:type="dxa"/>
              <w:right w:w="10" w:type="dxa"/>
            </w:tcMar>
          </w:tcPr>
          <w:p w:rsidR="0088365E" w:rsidRDefault="00205339">
            <w:pPr>
              <w:pStyle w:val="a3"/>
              <w:ind w:firstLine="0"/>
              <w:jc w:val="center"/>
            </w:pPr>
            <w:bookmarkStart w:id="9" w:name="anchor10031"/>
            <w:bookmarkEnd w:id="9"/>
            <w:r>
              <w:t>031</w:t>
            </w:r>
          </w:p>
        </w:tc>
        <w:tc>
          <w:tcPr>
            <w:tcW w:w="1701" w:type="dxa"/>
            <w:shd w:val="clear" w:color="auto" w:fill="auto"/>
            <w:tcMar>
              <w:top w:w="0" w:type="dxa"/>
              <w:left w:w="10" w:type="dxa"/>
              <w:bottom w:w="0" w:type="dxa"/>
              <w:right w:w="10" w:type="dxa"/>
            </w:tcMar>
          </w:tcPr>
          <w:p w:rsidR="0088365E" w:rsidRDefault="00205339">
            <w:pPr>
              <w:pStyle w:val="a3"/>
            </w:pPr>
            <w:r>
              <w:t>9</w:t>
            </w:r>
          </w:p>
        </w:tc>
      </w:tr>
      <w:tr w:rsidR="0088365E">
        <w:tc>
          <w:tcPr>
            <w:tcW w:w="6746" w:type="dxa"/>
            <w:shd w:val="clear" w:color="auto" w:fill="auto"/>
            <w:tcMar>
              <w:top w:w="0" w:type="dxa"/>
              <w:left w:w="10" w:type="dxa"/>
              <w:bottom w:w="0" w:type="dxa"/>
              <w:right w:w="10" w:type="dxa"/>
            </w:tcMar>
          </w:tcPr>
          <w:p w:rsidR="0088365E" w:rsidRDefault="00205339">
            <w:pPr>
              <w:pStyle w:val="a7"/>
            </w:pPr>
            <w:r>
              <w:t>внеплановые ревизии и проверки</w:t>
            </w:r>
          </w:p>
        </w:tc>
        <w:tc>
          <w:tcPr>
            <w:tcW w:w="1701" w:type="dxa"/>
            <w:shd w:val="clear" w:color="auto" w:fill="auto"/>
            <w:tcMar>
              <w:top w:w="0" w:type="dxa"/>
              <w:left w:w="10" w:type="dxa"/>
              <w:bottom w:w="0" w:type="dxa"/>
              <w:right w:w="10" w:type="dxa"/>
            </w:tcMar>
          </w:tcPr>
          <w:p w:rsidR="0088365E" w:rsidRDefault="00205339">
            <w:pPr>
              <w:pStyle w:val="a3"/>
              <w:ind w:firstLine="0"/>
              <w:jc w:val="center"/>
            </w:pPr>
            <w:bookmarkStart w:id="10" w:name="anchor10032"/>
            <w:bookmarkEnd w:id="10"/>
            <w:r>
              <w:t>032</w:t>
            </w:r>
          </w:p>
        </w:tc>
        <w:tc>
          <w:tcPr>
            <w:tcW w:w="1701" w:type="dxa"/>
            <w:shd w:val="clear" w:color="auto" w:fill="auto"/>
            <w:tcMar>
              <w:top w:w="0" w:type="dxa"/>
              <w:left w:w="10" w:type="dxa"/>
              <w:bottom w:w="0" w:type="dxa"/>
              <w:right w:w="10" w:type="dxa"/>
            </w:tcMar>
          </w:tcPr>
          <w:p w:rsidR="0088365E" w:rsidRDefault="00205339">
            <w:pPr>
              <w:pStyle w:val="a3"/>
            </w:pPr>
            <w:r>
              <w:t>1</w:t>
            </w:r>
          </w:p>
        </w:tc>
      </w:tr>
      <w:tr w:rsidR="0088365E">
        <w:tc>
          <w:tcPr>
            <w:tcW w:w="6746" w:type="dxa"/>
            <w:shd w:val="clear" w:color="auto" w:fill="auto"/>
            <w:tcMar>
              <w:top w:w="0" w:type="dxa"/>
              <w:left w:w="10" w:type="dxa"/>
              <w:bottom w:w="0" w:type="dxa"/>
              <w:right w:w="10" w:type="dxa"/>
            </w:tcMar>
          </w:tcPr>
          <w:p w:rsidR="0088365E" w:rsidRDefault="00205339">
            <w:pPr>
              <w:pStyle w:val="a7"/>
            </w:pPr>
            <w: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701" w:type="dxa"/>
            <w:shd w:val="clear" w:color="auto" w:fill="auto"/>
            <w:tcMar>
              <w:top w:w="0" w:type="dxa"/>
              <w:left w:w="10" w:type="dxa"/>
              <w:bottom w:w="0" w:type="dxa"/>
              <w:right w:w="10" w:type="dxa"/>
            </w:tcMar>
          </w:tcPr>
          <w:p w:rsidR="0088365E" w:rsidRDefault="00205339">
            <w:pPr>
              <w:pStyle w:val="a3"/>
              <w:ind w:firstLine="0"/>
              <w:jc w:val="center"/>
            </w:pPr>
            <w:bookmarkStart w:id="11" w:name="anchor10040"/>
            <w:bookmarkEnd w:id="11"/>
            <w:r>
              <w:t>040</w:t>
            </w:r>
          </w:p>
        </w:tc>
        <w:tc>
          <w:tcPr>
            <w:tcW w:w="1701" w:type="dxa"/>
            <w:shd w:val="clear" w:color="auto" w:fill="auto"/>
            <w:tcMar>
              <w:top w:w="0" w:type="dxa"/>
              <w:left w:w="10" w:type="dxa"/>
              <w:bottom w:w="0" w:type="dxa"/>
              <w:right w:w="10" w:type="dxa"/>
            </w:tcMar>
          </w:tcPr>
          <w:p w:rsidR="0088365E" w:rsidRDefault="00205339">
            <w:pPr>
              <w:pStyle w:val="a3"/>
            </w:pPr>
            <w:r>
              <w:t>10</w:t>
            </w:r>
          </w:p>
        </w:tc>
      </w:tr>
      <w:tr w:rsidR="0088365E">
        <w:tc>
          <w:tcPr>
            <w:tcW w:w="6746" w:type="dxa"/>
            <w:shd w:val="clear" w:color="auto" w:fill="auto"/>
            <w:tcMar>
              <w:top w:w="0" w:type="dxa"/>
              <w:left w:w="10" w:type="dxa"/>
              <w:bottom w:w="0" w:type="dxa"/>
              <w:right w:w="10" w:type="dxa"/>
            </w:tcMar>
          </w:tcPr>
          <w:p w:rsidR="0088365E" w:rsidRDefault="00205339">
            <w:pPr>
              <w:pStyle w:val="a7"/>
            </w:pPr>
            <w:r>
              <w:t xml:space="preserve">в том числе при осуществлении контроля в сфере закупок, предусмотренного </w:t>
            </w:r>
            <w:hyperlink r:id="rId11" w:history="1">
              <w: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(из </w:t>
            </w:r>
            <w:hyperlink w:anchor="anchor10040" w:history="1">
              <w:r>
                <w:t>строки 040</w:t>
              </w:r>
            </w:hyperlink>
            <w:r>
              <w:t>)</w:t>
            </w:r>
          </w:p>
        </w:tc>
        <w:tc>
          <w:tcPr>
            <w:tcW w:w="1701" w:type="dxa"/>
            <w:shd w:val="clear" w:color="auto" w:fill="auto"/>
            <w:tcMar>
              <w:top w:w="0" w:type="dxa"/>
              <w:left w:w="10" w:type="dxa"/>
              <w:bottom w:w="0" w:type="dxa"/>
              <w:right w:w="10" w:type="dxa"/>
            </w:tcMar>
          </w:tcPr>
          <w:p w:rsidR="0088365E" w:rsidRDefault="00205339">
            <w:pPr>
              <w:pStyle w:val="a3"/>
              <w:ind w:firstLine="0"/>
              <w:jc w:val="center"/>
            </w:pPr>
            <w:bookmarkStart w:id="12" w:name="anchor10041"/>
            <w:bookmarkEnd w:id="12"/>
            <w:r>
              <w:t>041</w:t>
            </w:r>
          </w:p>
        </w:tc>
        <w:tc>
          <w:tcPr>
            <w:tcW w:w="1701" w:type="dxa"/>
            <w:shd w:val="clear" w:color="auto" w:fill="auto"/>
            <w:tcMar>
              <w:top w:w="0" w:type="dxa"/>
              <w:left w:w="10" w:type="dxa"/>
              <w:bottom w:w="0" w:type="dxa"/>
              <w:right w:w="10" w:type="dxa"/>
            </w:tcMar>
          </w:tcPr>
          <w:p w:rsidR="0088365E" w:rsidRDefault="00205339">
            <w:pPr>
              <w:pStyle w:val="a3"/>
            </w:pPr>
            <w:r>
              <w:t>0</w:t>
            </w:r>
          </w:p>
        </w:tc>
      </w:tr>
      <w:tr w:rsidR="0088365E">
        <w:tc>
          <w:tcPr>
            <w:tcW w:w="6746" w:type="dxa"/>
            <w:shd w:val="clear" w:color="auto" w:fill="auto"/>
            <w:tcMar>
              <w:top w:w="0" w:type="dxa"/>
              <w:left w:w="10" w:type="dxa"/>
              <w:bottom w:w="0" w:type="dxa"/>
              <w:right w:w="10" w:type="dxa"/>
            </w:tcMar>
          </w:tcPr>
          <w:p w:rsidR="0088365E" w:rsidRDefault="00205339">
            <w:pPr>
              <w:pStyle w:val="a7"/>
            </w:pPr>
            <w: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701" w:type="dxa"/>
            <w:shd w:val="clear" w:color="auto" w:fill="auto"/>
            <w:tcMar>
              <w:top w:w="0" w:type="dxa"/>
              <w:left w:w="10" w:type="dxa"/>
              <w:bottom w:w="0" w:type="dxa"/>
              <w:right w:w="10" w:type="dxa"/>
            </w:tcMar>
          </w:tcPr>
          <w:p w:rsidR="0088365E" w:rsidRDefault="00205339">
            <w:pPr>
              <w:pStyle w:val="a3"/>
              <w:ind w:firstLine="0"/>
              <w:jc w:val="center"/>
            </w:pPr>
            <w:bookmarkStart w:id="13" w:name="anchor10050"/>
            <w:bookmarkEnd w:id="13"/>
            <w:r>
              <w:t>050</w:t>
            </w:r>
          </w:p>
        </w:tc>
        <w:tc>
          <w:tcPr>
            <w:tcW w:w="1701" w:type="dxa"/>
            <w:shd w:val="clear" w:color="auto" w:fill="auto"/>
            <w:tcMar>
              <w:top w:w="0" w:type="dxa"/>
              <w:left w:w="10" w:type="dxa"/>
              <w:bottom w:w="0" w:type="dxa"/>
              <w:right w:w="10" w:type="dxa"/>
            </w:tcMar>
          </w:tcPr>
          <w:p w:rsidR="0088365E" w:rsidRDefault="00205339">
            <w:pPr>
              <w:pStyle w:val="a3"/>
            </w:pPr>
            <w:r>
              <w:t>0</w:t>
            </w:r>
          </w:p>
        </w:tc>
      </w:tr>
      <w:tr w:rsidR="0088365E">
        <w:tc>
          <w:tcPr>
            <w:tcW w:w="6746" w:type="dxa"/>
            <w:shd w:val="clear" w:color="auto" w:fill="auto"/>
            <w:tcMar>
              <w:top w:w="0" w:type="dxa"/>
              <w:left w:w="10" w:type="dxa"/>
              <w:bottom w:w="0" w:type="dxa"/>
              <w:right w:w="10" w:type="dxa"/>
            </w:tcMar>
          </w:tcPr>
          <w:p w:rsidR="0088365E" w:rsidRDefault="00205339">
            <w:pPr>
              <w:pStyle w:val="a7"/>
            </w:pPr>
            <w:r>
              <w:t xml:space="preserve">в том числе при осуществлении контроля в сфере закупок, предусмотренного </w:t>
            </w:r>
            <w:hyperlink r:id="rId12" w:history="1">
              <w: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(из </w:t>
            </w:r>
            <w:hyperlink w:anchor="anchor10050" w:history="1">
              <w:r>
                <w:t>строки 050</w:t>
              </w:r>
            </w:hyperlink>
            <w:r>
              <w:t>)</w:t>
            </w:r>
          </w:p>
        </w:tc>
        <w:tc>
          <w:tcPr>
            <w:tcW w:w="1701" w:type="dxa"/>
            <w:shd w:val="clear" w:color="auto" w:fill="auto"/>
            <w:tcMar>
              <w:top w:w="0" w:type="dxa"/>
              <w:left w:w="10" w:type="dxa"/>
              <w:bottom w:w="0" w:type="dxa"/>
              <w:right w:w="10" w:type="dxa"/>
            </w:tcMar>
          </w:tcPr>
          <w:p w:rsidR="0088365E" w:rsidRDefault="00205339">
            <w:pPr>
              <w:pStyle w:val="a3"/>
              <w:ind w:firstLine="0"/>
              <w:jc w:val="center"/>
            </w:pPr>
            <w:bookmarkStart w:id="14" w:name="anchor10051"/>
            <w:bookmarkEnd w:id="14"/>
            <w:r>
              <w:t>051</w:t>
            </w:r>
          </w:p>
        </w:tc>
        <w:tc>
          <w:tcPr>
            <w:tcW w:w="1701" w:type="dxa"/>
            <w:shd w:val="clear" w:color="auto" w:fill="auto"/>
            <w:tcMar>
              <w:top w:w="0" w:type="dxa"/>
              <w:left w:w="10" w:type="dxa"/>
              <w:bottom w:w="0" w:type="dxa"/>
              <w:right w:w="10" w:type="dxa"/>
            </w:tcMar>
          </w:tcPr>
          <w:p w:rsidR="0088365E" w:rsidRDefault="00205339">
            <w:pPr>
              <w:pStyle w:val="a3"/>
            </w:pPr>
            <w:r>
              <w:t>0</w:t>
            </w:r>
          </w:p>
        </w:tc>
      </w:tr>
      <w:tr w:rsidR="0088365E">
        <w:tc>
          <w:tcPr>
            <w:tcW w:w="6746" w:type="dxa"/>
            <w:shd w:val="clear" w:color="auto" w:fill="auto"/>
            <w:tcMar>
              <w:top w:w="0" w:type="dxa"/>
              <w:left w:w="10" w:type="dxa"/>
              <w:bottom w:w="0" w:type="dxa"/>
              <w:right w:w="10" w:type="dxa"/>
            </w:tcMar>
          </w:tcPr>
          <w:p w:rsidR="0088365E" w:rsidRDefault="00205339">
            <w:pPr>
              <w:pStyle w:val="a7"/>
            </w:pPr>
            <w:r>
              <w:t>Количество проведенных обследований при осуществлении внутреннего государственного (муниципального) финансового контроля, единиц</w:t>
            </w:r>
          </w:p>
        </w:tc>
        <w:tc>
          <w:tcPr>
            <w:tcW w:w="1701" w:type="dxa"/>
            <w:shd w:val="clear" w:color="auto" w:fill="auto"/>
            <w:tcMar>
              <w:top w:w="0" w:type="dxa"/>
              <w:left w:w="10" w:type="dxa"/>
              <w:bottom w:w="0" w:type="dxa"/>
              <w:right w:w="10" w:type="dxa"/>
            </w:tcMar>
          </w:tcPr>
          <w:p w:rsidR="0088365E" w:rsidRDefault="00205339">
            <w:pPr>
              <w:pStyle w:val="a3"/>
              <w:ind w:firstLine="0"/>
              <w:jc w:val="center"/>
            </w:pPr>
            <w:bookmarkStart w:id="15" w:name="anchor10060"/>
            <w:bookmarkEnd w:id="15"/>
            <w:r>
              <w:t>060</w:t>
            </w:r>
          </w:p>
        </w:tc>
        <w:tc>
          <w:tcPr>
            <w:tcW w:w="1701" w:type="dxa"/>
            <w:shd w:val="clear" w:color="auto" w:fill="auto"/>
            <w:tcMar>
              <w:top w:w="0" w:type="dxa"/>
              <w:left w:w="10" w:type="dxa"/>
              <w:bottom w:w="0" w:type="dxa"/>
              <w:right w:w="10" w:type="dxa"/>
            </w:tcMar>
          </w:tcPr>
          <w:p w:rsidR="0088365E" w:rsidRDefault="00205339">
            <w:pPr>
              <w:pStyle w:val="a3"/>
            </w:pPr>
            <w:r>
              <w:t>0</w:t>
            </w:r>
          </w:p>
        </w:tc>
      </w:tr>
      <w:tr w:rsidR="0088365E">
        <w:tc>
          <w:tcPr>
            <w:tcW w:w="6746" w:type="dxa"/>
            <w:shd w:val="clear" w:color="auto" w:fill="auto"/>
            <w:tcMar>
              <w:top w:w="0" w:type="dxa"/>
              <w:left w:w="10" w:type="dxa"/>
              <w:bottom w:w="0" w:type="dxa"/>
              <w:right w:w="10" w:type="dxa"/>
            </w:tcMar>
          </w:tcPr>
          <w:p w:rsidR="0088365E" w:rsidRDefault="00205339">
            <w:pPr>
              <w:pStyle w:val="a7"/>
            </w:pPr>
            <w:r>
              <w:t>в том числе в соответствии с планом контрольных мероприятий</w:t>
            </w:r>
          </w:p>
        </w:tc>
        <w:tc>
          <w:tcPr>
            <w:tcW w:w="1701" w:type="dxa"/>
            <w:shd w:val="clear" w:color="auto" w:fill="auto"/>
            <w:tcMar>
              <w:top w:w="0" w:type="dxa"/>
              <w:left w:w="10" w:type="dxa"/>
              <w:bottom w:w="0" w:type="dxa"/>
              <w:right w:w="10" w:type="dxa"/>
            </w:tcMar>
          </w:tcPr>
          <w:p w:rsidR="0088365E" w:rsidRDefault="00205339">
            <w:pPr>
              <w:pStyle w:val="a3"/>
              <w:ind w:firstLine="0"/>
              <w:jc w:val="center"/>
            </w:pPr>
            <w:bookmarkStart w:id="16" w:name="anchor10061"/>
            <w:bookmarkEnd w:id="16"/>
            <w:r>
              <w:t>061</w:t>
            </w:r>
          </w:p>
        </w:tc>
        <w:tc>
          <w:tcPr>
            <w:tcW w:w="1701" w:type="dxa"/>
            <w:shd w:val="clear" w:color="auto" w:fill="auto"/>
            <w:tcMar>
              <w:top w:w="0" w:type="dxa"/>
              <w:left w:w="10" w:type="dxa"/>
              <w:bottom w:w="0" w:type="dxa"/>
              <w:right w:w="10" w:type="dxa"/>
            </w:tcMar>
          </w:tcPr>
          <w:p w:rsidR="0088365E" w:rsidRDefault="00205339">
            <w:pPr>
              <w:pStyle w:val="a3"/>
            </w:pPr>
            <w:r>
              <w:t>0</w:t>
            </w:r>
          </w:p>
        </w:tc>
      </w:tr>
      <w:tr w:rsidR="0088365E">
        <w:tc>
          <w:tcPr>
            <w:tcW w:w="6746" w:type="dxa"/>
            <w:shd w:val="clear" w:color="auto" w:fill="auto"/>
            <w:tcMar>
              <w:top w:w="0" w:type="dxa"/>
              <w:left w:w="10" w:type="dxa"/>
              <w:bottom w:w="0" w:type="dxa"/>
              <w:right w:w="10" w:type="dxa"/>
            </w:tcMar>
          </w:tcPr>
          <w:p w:rsidR="0088365E" w:rsidRDefault="00205339">
            <w:pPr>
              <w:pStyle w:val="a7"/>
            </w:pPr>
            <w:r>
              <w:t>внеплановые обследования</w:t>
            </w:r>
          </w:p>
        </w:tc>
        <w:tc>
          <w:tcPr>
            <w:tcW w:w="1701" w:type="dxa"/>
            <w:shd w:val="clear" w:color="auto" w:fill="auto"/>
            <w:tcMar>
              <w:top w:w="0" w:type="dxa"/>
              <w:left w:w="10" w:type="dxa"/>
              <w:bottom w:w="0" w:type="dxa"/>
              <w:right w:w="10" w:type="dxa"/>
            </w:tcMar>
          </w:tcPr>
          <w:p w:rsidR="0088365E" w:rsidRDefault="00205339">
            <w:pPr>
              <w:pStyle w:val="a3"/>
              <w:ind w:firstLine="0"/>
              <w:jc w:val="center"/>
            </w:pPr>
            <w:bookmarkStart w:id="17" w:name="anchor10062"/>
            <w:bookmarkEnd w:id="17"/>
            <w:r>
              <w:t>062</w:t>
            </w:r>
          </w:p>
        </w:tc>
        <w:tc>
          <w:tcPr>
            <w:tcW w:w="1701" w:type="dxa"/>
            <w:shd w:val="clear" w:color="auto" w:fill="auto"/>
            <w:tcMar>
              <w:top w:w="0" w:type="dxa"/>
              <w:left w:w="10" w:type="dxa"/>
              <w:bottom w:w="0" w:type="dxa"/>
              <w:right w:w="10" w:type="dxa"/>
            </w:tcMar>
          </w:tcPr>
          <w:p w:rsidR="0088365E" w:rsidRDefault="00205339">
            <w:pPr>
              <w:pStyle w:val="a3"/>
            </w:pPr>
            <w:r>
              <w:t>0</w:t>
            </w:r>
          </w:p>
        </w:tc>
      </w:tr>
    </w:tbl>
    <w:p w:rsidR="0088365E" w:rsidRDefault="0088365E">
      <w:pPr>
        <w:pStyle w:val="a3"/>
      </w:pPr>
    </w:p>
    <w:tbl>
      <w:tblPr>
        <w:tblW w:w="10148" w:type="dxa"/>
        <w:tblLayout w:type="fixed"/>
        <w:tblCellMar>
          <w:left w:w="10" w:type="dxa"/>
          <w:right w:w="10" w:type="dxa"/>
        </w:tblCellMar>
        <w:tblLook w:val="0000" w:firstRow="0" w:lastRow="0" w:firstColumn="0" w:lastColumn="0" w:noHBand="0" w:noVBand="0"/>
      </w:tblPr>
      <w:tblGrid>
        <w:gridCol w:w="5159"/>
        <w:gridCol w:w="1644"/>
        <w:gridCol w:w="3345"/>
      </w:tblGrid>
      <w:tr w:rsidR="0088365E">
        <w:tc>
          <w:tcPr>
            <w:tcW w:w="5159" w:type="dxa"/>
            <w:shd w:val="clear" w:color="auto" w:fill="auto"/>
            <w:tcMar>
              <w:top w:w="0" w:type="dxa"/>
              <w:left w:w="10" w:type="dxa"/>
              <w:bottom w:w="0" w:type="dxa"/>
              <w:right w:w="10" w:type="dxa"/>
            </w:tcMar>
          </w:tcPr>
          <w:p w:rsidR="0088365E" w:rsidRDefault="00205339">
            <w:pPr>
              <w:pStyle w:val="a3"/>
              <w:ind w:firstLine="0"/>
            </w:pPr>
            <w:r>
              <w:t>Руководитель органа контроля</w:t>
            </w:r>
          </w:p>
          <w:p w:rsidR="0088365E" w:rsidRDefault="00205339">
            <w:pPr>
              <w:pStyle w:val="a3"/>
              <w:ind w:firstLine="0"/>
            </w:pPr>
            <w:r>
              <w:t>(уполномоченное лицо органа контроля)</w:t>
            </w:r>
          </w:p>
        </w:tc>
        <w:tc>
          <w:tcPr>
            <w:tcW w:w="1644" w:type="dxa"/>
            <w:shd w:val="clear" w:color="auto" w:fill="auto"/>
            <w:tcMar>
              <w:top w:w="0" w:type="dxa"/>
              <w:left w:w="10" w:type="dxa"/>
              <w:bottom w:w="0" w:type="dxa"/>
              <w:right w:w="10" w:type="dxa"/>
            </w:tcMar>
          </w:tcPr>
          <w:p w:rsidR="0088365E" w:rsidRDefault="0088365E">
            <w:pPr>
              <w:pStyle w:val="a3"/>
            </w:pPr>
          </w:p>
          <w:p w:rsidR="0088365E" w:rsidRDefault="00205339">
            <w:pPr>
              <w:pStyle w:val="a3"/>
              <w:ind w:firstLine="0"/>
            </w:pPr>
            <w:r>
              <w:t>__________</w:t>
            </w:r>
          </w:p>
        </w:tc>
        <w:tc>
          <w:tcPr>
            <w:tcW w:w="3345" w:type="dxa"/>
            <w:shd w:val="clear" w:color="auto" w:fill="auto"/>
            <w:tcMar>
              <w:top w:w="0" w:type="dxa"/>
              <w:left w:w="10" w:type="dxa"/>
              <w:bottom w:w="0" w:type="dxa"/>
              <w:right w:w="10" w:type="dxa"/>
            </w:tcMar>
          </w:tcPr>
          <w:p w:rsidR="0088365E" w:rsidRDefault="0088365E">
            <w:pPr>
              <w:pStyle w:val="a3"/>
            </w:pPr>
          </w:p>
          <w:p w:rsidR="0088365E" w:rsidRDefault="00205339">
            <w:pPr>
              <w:pStyle w:val="a3"/>
              <w:ind w:firstLine="0"/>
            </w:pPr>
            <w:r>
              <w:t>_______________________</w:t>
            </w:r>
          </w:p>
        </w:tc>
      </w:tr>
      <w:tr w:rsidR="0088365E">
        <w:tc>
          <w:tcPr>
            <w:tcW w:w="5159" w:type="dxa"/>
            <w:shd w:val="clear" w:color="auto" w:fill="auto"/>
            <w:tcMar>
              <w:top w:w="0" w:type="dxa"/>
              <w:left w:w="10" w:type="dxa"/>
              <w:bottom w:w="0" w:type="dxa"/>
              <w:right w:w="10" w:type="dxa"/>
            </w:tcMar>
          </w:tcPr>
          <w:p w:rsidR="0088365E" w:rsidRDefault="0088365E">
            <w:pPr>
              <w:pStyle w:val="a3"/>
            </w:pPr>
          </w:p>
        </w:tc>
        <w:tc>
          <w:tcPr>
            <w:tcW w:w="1644" w:type="dxa"/>
            <w:shd w:val="clear" w:color="auto" w:fill="auto"/>
            <w:tcMar>
              <w:top w:w="0" w:type="dxa"/>
              <w:left w:w="10" w:type="dxa"/>
              <w:bottom w:w="0" w:type="dxa"/>
              <w:right w:w="10" w:type="dxa"/>
            </w:tcMar>
          </w:tcPr>
          <w:p w:rsidR="0088365E" w:rsidRDefault="00205339">
            <w:pPr>
              <w:pStyle w:val="a3"/>
              <w:ind w:firstLine="0"/>
              <w:jc w:val="center"/>
            </w:pPr>
            <w:r>
              <w:t>(подпись)</w:t>
            </w:r>
          </w:p>
        </w:tc>
        <w:tc>
          <w:tcPr>
            <w:tcW w:w="3345" w:type="dxa"/>
            <w:shd w:val="clear" w:color="auto" w:fill="auto"/>
            <w:tcMar>
              <w:top w:w="0" w:type="dxa"/>
              <w:left w:w="10" w:type="dxa"/>
              <w:bottom w:w="0" w:type="dxa"/>
              <w:right w:w="10" w:type="dxa"/>
            </w:tcMar>
          </w:tcPr>
          <w:p w:rsidR="0088365E" w:rsidRDefault="00205339">
            <w:pPr>
              <w:pStyle w:val="a3"/>
              <w:ind w:firstLine="0"/>
              <w:jc w:val="center"/>
            </w:pPr>
            <w:r>
              <w:t xml:space="preserve">(фамилия, имя, отчество </w:t>
            </w:r>
            <w:r w:rsidR="006D6F84">
              <w:t xml:space="preserve">   </w:t>
            </w:r>
            <w:proofErr w:type="gramStart"/>
            <w:r w:rsidR="006D6F84">
              <w:t xml:space="preserve">   </w:t>
            </w:r>
            <w:r>
              <w:t>(</w:t>
            </w:r>
            <w:proofErr w:type="gramEnd"/>
            <w:r>
              <w:t>при наличии)</w:t>
            </w:r>
          </w:p>
        </w:tc>
      </w:tr>
    </w:tbl>
    <w:p w:rsidR="0088365E" w:rsidRDefault="0088365E">
      <w:pPr>
        <w:pStyle w:val="a3"/>
      </w:pPr>
    </w:p>
    <w:p w:rsidR="004707C0" w:rsidRDefault="004707C0">
      <w:pPr>
        <w:pStyle w:val="a3"/>
      </w:pPr>
    </w:p>
    <w:p w:rsidR="004707C0" w:rsidRDefault="004707C0">
      <w:pPr>
        <w:pStyle w:val="a3"/>
      </w:pPr>
    </w:p>
    <w:p w:rsidR="004707C0" w:rsidRDefault="004707C0">
      <w:pPr>
        <w:pStyle w:val="a3"/>
      </w:pPr>
    </w:p>
    <w:p w:rsidR="004707C0" w:rsidRDefault="004707C0">
      <w:pPr>
        <w:pStyle w:val="a3"/>
      </w:pPr>
    </w:p>
    <w:p w:rsidR="004707C0" w:rsidRDefault="004707C0">
      <w:pPr>
        <w:pStyle w:val="a3"/>
      </w:pPr>
    </w:p>
    <w:p w:rsidR="004707C0" w:rsidRDefault="004707C0">
      <w:pPr>
        <w:pStyle w:val="a3"/>
      </w:pPr>
    </w:p>
    <w:p w:rsidR="004707C0" w:rsidRDefault="004707C0">
      <w:pPr>
        <w:pStyle w:val="a3"/>
      </w:pPr>
    </w:p>
    <w:p w:rsidR="004707C0" w:rsidRDefault="004707C0">
      <w:pPr>
        <w:pStyle w:val="a3"/>
      </w:pPr>
    </w:p>
    <w:p w:rsidR="004707C0" w:rsidRDefault="004707C0">
      <w:pPr>
        <w:pStyle w:val="a3"/>
      </w:pPr>
    </w:p>
    <w:p w:rsidR="004707C0" w:rsidRDefault="004707C0">
      <w:pPr>
        <w:pStyle w:val="a3"/>
      </w:pPr>
    </w:p>
    <w:p w:rsidR="004707C0" w:rsidRDefault="004707C0">
      <w:pPr>
        <w:pStyle w:val="a3"/>
      </w:pPr>
    </w:p>
    <w:p w:rsidR="004707C0" w:rsidRDefault="004707C0">
      <w:pPr>
        <w:pStyle w:val="a3"/>
      </w:pPr>
    </w:p>
    <w:p w:rsidR="004707C0" w:rsidRDefault="004707C0">
      <w:pPr>
        <w:pStyle w:val="a3"/>
      </w:pPr>
    </w:p>
    <w:p w:rsidR="004707C0" w:rsidRDefault="004707C0">
      <w:pPr>
        <w:pStyle w:val="a3"/>
      </w:pPr>
    </w:p>
    <w:p w:rsidR="004707C0" w:rsidRDefault="004707C0">
      <w:pPr>
        <w:pStyle w:val="a3"/>
      </w:pPr>
    </w:p>
    <w:p w:rsidR="004707C0" w:rsidRDefault="004707C0">
      <w:pPr>
        <w:pStyle w:val="a3"/>
      </w:pPr>
    </w:p>
    <w:p w:rsidR="004707C0" w:rsidRDefault="004707C0">
      <w:pPr>
        <w:pStyle w:val="a3"/>
      </w:pPr>
    </w:p>
    <w:p w:rsidR="004707C0" w:rsidRDefault="004707C0">
      <w:pPr>
        <w:pStyle w:val="a3"/>
      </w:pPr>
    </w:p>
    <w:p w:rsidR="004707C0" w:rsidRDefault="004707C0">
      <w:pPr>
        <w:pStyle w:val="a3"/>
      </w:pPr>
    </w:p>
    <w:p w:rsidR="004707C0" w:rsidRDefault="004707C0">
      <w:pPr>
        <w:pStyle w:val="a3"/>
      </w:pPr>
    </w:p>
    <w:p w:rsidR="004707C0" w:rsidRDefault="004707C0">
      <w:pPr>
        <w:pStyle w:val="a3"/>
      </w:pPr>
    </w:p>
    <w:p w:rsidR="004707C0" w:rsidRDefault="004707C0">
      <w:pPr>
        <w:pStyle w:val="a3"/>
      </w:pPr>
    </w:p>
    <w:p w:rsidR="004707C0" w:rsidRDefault="004707C0">
      <w:pPr>
        <w:pStyle w:val="a3"/>
      </w:pPr>
    </w:p>
    <w:p w:rsidR="004707C0" w:rsidRDefault="004707C0">
      <w:pPr>
        <w:pStyle w:val="a3"/>
      </w:pPr>
    </w:p>
    <w:p w:rsidR="004707C0" w:rsidRDefault="004707C0">
      <w:pPr>
        <w:pStyle w:val="a3"/>
      </w:pPr>
    </w:p>
    <w:p w:rsidR="004707C0" w:rsidRPr="004707C0" w:rsidRDefault="004707C0" w:rsidP="00625829">
      <w:pPr>
        <w:widowControl/>
        <w:overflowPunct/>
        <w:autoSpaceDE/>
        <w:autoSpaceDN/>
        <w:jc w:val="center"/>
        <w:textAlignment w:val="auto"/>
        <w:rPr>
          <w:b/>
          <w:kern w:val="0"/>
          <w:sz w:val="26"/>
          <w:szCs w:val="24"/>
        </w:rPr>
      </w:pPr>
      <w:r w:rsidRPr="004707C0">
        <w:rPr>
          <w:b/>
          <w:kern w:val="0"/>
          <w:sz w:val="26"/>
          <w:szCs w:val="24"/>
        </w:rPr>
        <w:lastRenderedPageBreak/>
        <w:t xml:space="preserve">Пояснительная записка </w:t>
      </w:r>
    </w:p>
    <w:p w:rsidR="004707C0" w:rsidRPr="004707C0" w:rsidRDefault="004707C0" w:rsidP="00625829">
      <w:pPr>
        <w:widowControl/>
        <w:overflowPunct/>
        <w:autoSpaceDE/>
        <w:autoSpaceDN/>
        <w:jc w:val="center"/>
        <w:textAlignment w:val="auto"/>
        <w:rPr>
          <w:b/>
          <w:kern w:val="0"/>
          <w:sz w:val="26"/>
          <w:szCs w:val="24"/>
        </w:rPr>
      </w:pPr>
      <w:r w:rsidRPr="004707C0">
        <w:rPr>
          <w:b/>
          <w:kern w:val="0"/>
          <w:sz w:val="26"/>
          <w:szCs w:val="24"/>
        </w:rPr>
        <w:t xml:space="preserve">к отчёту о результатах контрольной деятельности органа </w:t>
      </w:r>
    </w:p>
    <w:p w:rsidR="004707C0" w:rsidRPr="004707C0" w:rsidRDefault="004707C0" w:rsidP="00625829">
      <w:pPr>
        <w:widowControl/>
        <w:overflowPunct/>
        <w:autoSpaceDE/>
        <w:autoSpaceDN/>
        <w:jc w:val="center"/>
        <w:textAlignment w:val="auto"/>
        <w:rPr>
          <w:b/>
          <w:kern w:val="0"/>
          <w:sz w:val="26"/>
          <w:szCs w:val="24"/>
        </w:rPr>
      </w:pPr>
      <w:r w:rsidRPr="004707C0">
        <w:rPr>
          <w:b/>
          <w:kern w:val="0"/>
          <w:sz w:val="26"/>
          <w:szCs w:val="24"/>
        </w:rPr>
        <w:t xml:space="preserve">внутреннего государственного (муниципального) финансового контроля </w:t>
      </w:r>
    </w:p>
    <w:p w:rsidR="004707C0" w:rsidRPr="004707C0" w:rsidRDefault="004707C0" w:rsidP="00625829">
      <w:pPr>
        <w:widowControl/>
        <w:overflowPunct/>
        <w:autoSpaceDE/>
        <w:autoSpaceDN/>
        <w:jc w:val="center"/>
        <w:textAlignment w:val="auto"/>
        <w:rPr>
          <w:b/>
          <w:kern w:val="0"/>
          <w:sz w:val="26"/>
          <w:szCs w:val="24"/>
        </w:rPr>
      </w:pPr>
      <w:r w:rsidRPr="004707C0">
        <w:rPr>
          <w:b/>
          <w:kern w:val="0"/>
          <w:sz w:val="26"/>
          <w:szCs w:val="24"/>
        </w:rPr>
        <w:t>за 2023 год</w:t>
      </w:r>
    </w:p>
    <w:p w:rsidR="004707C0" w:rsidRPr="004707C0" w:rsidRDefault="004707C0" w:rsidP="00625829">
      <w:pPr>
        <w:widowControl/>
        <w:overflowPunct/>
        <w:autoSpaceDE/>
        <w:autoSpaceDN/>
        <w:ind w:firstLine="709"/>
        <w:jc w:val="center"/>
        <w:textAlignment w:val="auto"/>
        <w:rPr>
          <w:kern w:val="0"/>
          <w:sz w:val="26"/>
          <w:szCs w:val="24"/>
        </w:rPr>
      </w:pPr>
    </w:p>
    <w:p w:rsidR="004707C0" w:rsidRPr="004707C0" w:rsidRDefault="004707C0" w:rsidP="00625829">
      <w:pPr>
        <w:widowControl/>
        <w:overflowPunct/>
        <w:adjustRightInd w:val="0"/>
        <w:ind w:firstLine="709"/>
        <w:jc w:val="both"/>
        <w:textAlignment w:val="auto"/>
        <w:rPr>
          <w:kern w:val="0"/>
          <w:sz w:val="28"/>
          <w:szCs w:val="28"/>
        </w:rPr>
      </w:pPr>
      <w:r w:rsidRPr="004707C0">
        <w:rPr>
          <w:kern w:val="0"/>
          <w:sz w:val="28"/>
          <w:szCs w:val="28"/>
        </w:rPr>
        <w:t xml:space="preserve">Управление муниципального финансового контроля администрации муниципального образования «Кошехабльский район» (далее – УМФК) осуществляет полномочия органа внутреннего муниципального финансового контроля в части соблюдения бюджетного законодательства Российской Федерации и иных нормативных правовых актов, регулирующих бюджетные правоотношения, предусмотренные частью 1 статьи 269.2 Бюджетного кодекса Российской Федерации, а также контроль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предусмотренных </w:t>
      </w:r>
      <w:hyperlink r:id="rId13" w:history="1">
        <w:r w:rsidRPr="004707C0">
          <w:rPr>
            <w:color w:val="000000" w:themeColor="text1"/>
            <w:kern w:val="0"/>
            <w:sz w:val="28"/>
            <w:szCs w:val="28"/>
          </w:rPr>
          <w:t>частью 8 статьи 99</w:t>
        </w:r>
      </w:hyperlink>
      <w:r w:rsidRPr="004707C0">
        <w:rPr>
          <w:color w:val="000000" w:themeColor="text1"/>
          <w:kern w:val="0"/>
          <w:sz w:val="28"/>
          <w:szCs w:val="28"/>
        </w:rPr>
        <w:t xml:space="preserve"> </w:t>
      </w:r>
      <w:r w:rsidRPr="004707C0">
        <w:rPr>
          <w:kern w:val="0"/>
          <w:sz w:val="28"/>
          <w:szCs w:val="28"/>
        </w:rPr>
        <w:t xml:space="preserve">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4707C0" w:rsidRPr="004707C0" w:rsidRDefault="004707C0" w:rsidP="00625829">
      <w:pPr>
        <w:widowControl/>
        <w:overflowPunct/>
        <w:autoSpaceDE/>
        <w:autoSpaceDN/>
        <w:ind w:firstLine="709"/>
        <w:jc w:val="both"/>
        <w:textAlignment w:val="auto"/>
        <w:rPr>
          <w:kern w:val="0"/>
          <w:sz w:val="28"/>
          <w:szCs w:val="28"/>
        </w:rPr>
      </w:pPr>
      <w:r w:rsidRPr="004707C0">
        <w:rPr>
          <w:kern w:val="0"/>
          <w:sz w:val="28"/>
          <w:szCs w:val="28"/>
        </w:rPr>
        <w:t>В 2023 году Управление муниципального финансового контроля администрации муниципального образования «Кошехабльский район» осуществляло полномочия по осуществлению внутреннего муниципального финансового контроля сельских поселений Кошехабльского района согласно Решению Совета народных депутатов МО «Кошехабльский район» от 29.12.2022 года №18-5, а также в соответствии с соглашениями от 29 декабря 2022 года, заключенными между Управлением муниципального финансового контроля администрации МО «Кошехабльский район» и сельскими поселениями, входящими в состав МО «Кошехабльский район».</w:t>
      </w:r>
    </w:p>
    <w:p w:rsidR="004707C0" w:rsidRPr="004707C0" w:rsidRDefault="004707C0" w:rsidP="00625829">
      <w:pPr>
        <w:widowControl/>
        <w:overflowPunct/>
        <w:adjustRightInd w:val="0"/>
        <w:ind w:firstLine="709"/>
        <w:jc w:val="both"/>
        <w:textAlignment w:val="auto"/>
        <w:rPr>
          <w:kern w:val="0"/>
          <w:sz w:val="28"/>
          <w:szCs w:val="28"/>
        </w:rPr>
      </w:pPr>
      <w:r w:rsidRPr="004707C0">
        <w:rPr>
          <w:kern w:val="0"/>
          <w:sz w:val="28"/>
          <w:szCs w:val="28"/>
        </w:rPr>
        <w:t>Муниципальный финансовый контроль в 2023 году осуществлялся в соответствии с федеральными стандартами, утвержденными нормативными правовыми актами Правительства Российской Федерации.</w:t>
      </w:r>
    </w:p>
    <w:p w:rsidR="004707C0" w:rsidRPr="004707C0" w:rsidRDefault="004707C0" w:rsidP="00625829">
      <w:pPr>
        <w:widowControl/>
        <w:overflowPunct/>
        <w:autoSpaceDE/>
        <w:autoSpaceDN/>
        <w:ind w:firstLine="709"/>
        <w:jc w:val="both"/>
        <w:textAlignment w:val="auto"/>
        <w:rPr>
          <w:kern w:val="0"/>
          <w:sz w:val="28"/>
          <w:szCs w:val="28"/>
        </w:rPr>
      </w:pPr>
      <w:r w:rsidRPr="004707C0">
        <w:rPr>
          <w:kern w:val="0"/>
          <w:sz w:val="28"/>
          <w:szCs w:val="28"/>
        </w:rPr>
        <w:t>Управление муниципального финансового контроля администрации муниципального образования «Кошехабльский район» в 2023 году осуществляло следующие полномочия:</w:t>
      </w:r>
    </w:p>
    <w:p w:rsidR="004707C0" w:rsidRPr="004707C0" w:rsidRDefault="004707C0" w:rsidP="00625829">
      <w:pPr>
        <w:widowControl/>
        <w:overflowPunct/>
        <w:autoSpaceDE/>
        <w:autoSpaceDN/>
        <w:ind w:firstLine="709"/>
        <w:jc w:val="both"/>
        <w:textAlignment w:val="auto"/>
        <w:rPr>
          <w:kern w:val="0"/>
          <w:sz w:val="28"/>
          <w:szCs w:val="28"/>
        </w:rPr>
      </w:pPr>
      <w:r w:rsidRPr="004707C0">
        <w:rPr>
          <w:kern w:val="0"/>
          <w:sz w:val="28"/>
          <w:szCs w:val="28"/>
        </w:rPr>
        <w:t>1) в соответствии с пунктом 1 статьи 269.2 Бюджетного кодекса Российской Федерации:</w:t>
      </w:r>
    </w:p>
    <w:p w:rsidR="004707C0" w:rsidRPr="004707C0" w:rsidRDefault="004707C0" w:rsidP="00625829">
      <w:pPr>
        <w:widowControl/>
        <w:overflowPunct/>
        <w:autoSpaceDE/>
        <w:autoSpaceDN/>
        <w:ind w:firstLine="709"/>
        <w:jc w:val="both"/>
        <w:textAlignment w:val="auto"/>
        <w:rPr>
          <w:kern w:val="0"/>
          <w:sz w:val="28"/>
          <w:szCs w:val="28"/>
        </w:rPr>
      </w:pPr>
      <w:r w:rsidRPr="004707C0">
        <w:rPr>
          <w:kern w:val="0"/>
          <w:sz w:val="28"/>
          <w:szCs w:val="28"/>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4707C0" w:rsidRPr="004707C0" w:rsidRDefault="004707C0" w:rsidP="00625829">
      <w:pPr>
        <w:widowControl/>
        <w:overflowPunct/>
        <w:autoSpaceDE/>
        <w:autoSpaceDN/>
        <w:ind w:firstLine="709"/>
        <w:jc w:val="both"/>
        <w:textAlignment w:val="auto"/>
        <w:rPr>
          <w:kern w:val="0"/>
          <w:sz w:val="28"/>
          <w:szCs w:val="28"/>
        </w:rPr>
      </w:pPr>
      <w:r w:rsidRPr="004707C0">
        <w:rPr>
          <w:kern w:val="0"/>
          <w:sz w:val="28"/>
          <w:szCs w:val="28"/>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4707C0" w:rsidRPr="004707C0" w:rsidRDefault="004707C0" w:rsidP="00625829">
      <w:pPr>
        <w:widowControl/>
        <w:overflowPunct/>
        <w:autoSpaceDE/>
        <w:autoSpaceDN/>
        <w:ind w:firstLine="709"/>
        <w:jc w:val="both"/>
        <w:textAlignment w:val="auto"/>
        <w:rPr>
          <w:kern w:val="0"/>
          <w:sz w:val="28"/>
          <w:szCs w:val="28"/>
        </w:rPr>
      </w:pPr>
      <w:r w:rsidRPr="004707C0">
        <w:rPr>
          <w:kern w:val="0"/>
          <w:sz w:val="28"/>
          <w:szCs w:val="28"/>
        </w:rPr>
        <w:t xml:space="preserve">- контроль за соблюдением условий договоров (соглашений), заключенных в целях исполнения договоров (соглашений) о предоставлении средств из бюджета, а </w:t>
      </w:r>
      <w:r w:rsidRPr="004707C0">
        <w:rPr>
          <w:kern w:val="0"/>
          <w:sz w:val="28"/>
          <w:szCs w:val="28"/>
        </w:rPr>
        <w:lastRenderedPageBreak/>
        <w:t>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4707C0" w:rsidRPr="004707C0" w:rsidRDefault="004707C0" w:rsidP="00625829">
      <w:pPr>
        <w:widowControl/>
        <w:overflowPunct/>
        <w:autoSpaceDE/>
        <w:autoSpaceDN/>
        <w:ind w:firstLine="709"/>
        <w:jc w:val="both"/>
        <w:textAlignment w:val="auto"/>
        <w:rPr>
          <w:kern w:val="0"/>
          <w:sz w:val="28"/>
          <w:szCs w:val="28"/>
        </w:rPr>
      </w:pPr>
      <w:r w:rsidRPr="004707C0">
        <w:rPr>
          <w:kern w:val="0"/>
          <w:sz w:val="28"/>
          <w:szCs w:val="28"/>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4707C0" w:rsidRPr="004707C0" w:rsidRDefault="004707C0" w:rsidP="00625829">
      <w:pPr>
        <w:widowControl/>
        <w:overflowPunct/>
        <w:autoSpaceDE/>
        <w:autoSpaceDN/>
        <w:ind w:firstLine="709"/>
        <w:jc w:val="both"/>
        <w:textAlignment w:val="auto"/>
        <w:rPr>
          <w:kern w:val="0"/>
          <w:sz w:val="28"/>
          <w:szCs w:val="28"/>
        </w:rPr>
      </w:pPr>
      <w:r w:rsidRPr="004707C0">
        <w:rPr>
          <w:kern w:val="0"/>
          <w:sz w:val="28"/>
          <w:szCs w:val="28"/>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07C0" w:rsidRPr="004707C0" w:rsidRDefault="004707C0" w:rsidP="00625829">
      <w:pPr>
        <w:widowControl/>
        <w:overflowPunct/>
        <w:autoSpaceDE/>
        <w:autoSpaceDN/>
        <w:ind w:firstLine="709"/>
        <w:jc w:val="both"/>
        <w:textAlignment w:val="auto"/>
        <w:rPr>
          <w:kern w:val="0"/>
          <w:sz w:val="28"/>
          <w:szCs w:val="28"/>
        </w:rPr>
      </w:pPr>
      <w:r w:rsidRPr="004707C0">
        <w:rPr>
          <w:kern w:val="0"/>
          <w:sz w:val="28"/>
          <w:szCs w:val="28"/>
        </w:rPr>
        <w:t>2) в соответствии с пунктом 8 статьи 99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4707C0" w:rsidRPr="004707C0" w:rsidRDefault="004707C0" w:rsidP="00625829">
      <w:pPr>
        <w:widowControl/>
        <w:overflowPunct/>
        <w:autoSpaceDE/>
        <w:autoSpaceDN/>
        <w:ind w:firstLine="709"/>
        <w:jc w:val="both"/>
        <w:textAlignment w:val="auto"/>
        <w:rPr>
          <w:kern w:val="0"/>
          <w:sz w:val="28"/>
          <w:szCs w:val="28"/>
        </w:rPr>
      </w:pPr>
      <w:r w:rsidRPr="004707C0">
        <w:rPr>
          <w:kern w:val="0"/>
          <w:sz w:val="28"/>
          <w:szCs w:val="28"/>
        </w:rPr>
        <w:t>- соблюдения правил нормирования в сфере закупок, установленных в соответствии со статьей 19 настоящего Федерального закона;</w:t>
      </w:r>
    </w:p>
    <w:p w:rsidR="004707C0" w:rsidRPr="004707C0" w:rsidRDefault="004707C0" w:rsidP="00625829">
      <w:pPr>
        <w:widowControl/>
        <w:overflowPunct/>
        <w:autoSpaceDE/>
        <w:autoSpaceDN/>
        <w:ind w:firstLine="709"/>
        <w:jc w:val="both"/>
        <w:textAlignment w:val="auto"/>
        <w:rPr>
          <w:kern w:val="0"/>
          <w:sz w:val="28"/>
          <w:szCs w:val="28"/>
        </w:rPr>
      </w:pPr>
      <w:r w:rsidRPr="004707C0">
        <w:rPr>
          <w:kern w:val="0"/>
          <w:sz w:val="28"/>
          <w:szCs w:val="28"/>
        </w:rPr>
        <w:t>-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4707C0" w:rsidRPr="004707C0" w:rsidRDefault="004707C0" w:rsidP="00625829">
      <w:pPr>
        <w:widowControl/>
        <w:overflowPunct/>
        <w:autoSpaceDE/>
        <w:autoSpaceDN/>
        <w:ind w:firstLine="709"/>
        <w:jc w:val="both"/>
        <w:textAlignment w:val="auto"/>
        <w:rPr>
          <w:kern w:val="0"/>
          <w:sz w:val="28"/>
          <w:szCs w:val="28"/>
        </w:rPr>
      </w:pPr>
      <w:r w:rsidRPr="004707C0">
        <w:rPr>
          <w:kern w:val="0"/>
          <w:sz w:val="28"/>
          <w:szCs w:val="28"/>
        </w:rPr>
        <w:t>-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4707C0" w:rsidRPr="004707C0" w:rsidRDefault="004707C0" w:rsidP="00625829">
      <w:pPr>
        <w:widowControl/>
        <w:overflowPunct/>
        <w:autoSpaceDE/>
        <w:autoSpaceDN/>
        <w:ind w:firstLine="709"/>
        <w:jc w:val="both"/>
        <w:textAlignment w:val="auto"/>
        <w:rPr>
          <w:kern w:val="0"/>
          <w:sz w:val="28"/>
          <w:szCs w:val="28"/>
        </w:rPr>
      </w:pPr>
      <w:r w:rsidRPr="004707C0">
        <w:rPr>
          <w:kern w:val="0"/>
          <w:sz w:val="28"/>
          <w:szCs w:val="28"/>
        </w:rPr>
        <w:t>- соответствия использования поставленного товара, выполненной работы (ее результата) или оказанной услуги целям осуществления закупки.</w:t>
      </w:r>
    </w:p>
    <w:p w:rsidR="004707C0" w:rsidRPr="004707C0" w:rsidRDefault="004707C0" w:rsidP="00625829">
      <w:pPr>
        <w:widowControl/>
        <w:overflowPunct/>
        <w:adjustRightInd w:val="0"/>
        <w:ind w:firstLine="709"/>
        <w:jc w:val="both"/>
        <w:textAlignment w:val="auto"/>
        <w:rPr>
          <w:kern w:val="0"/>
          <w:sz w:val="28"/>
          <w:szCs w:val="28"/>
        </w:rPr>
      </w:pPr>
      <w:r w:rsidRPr="004707C0">
        <w:rPr>
          <w:kern w:val="0"/>
          <w:sz w:val="28"/>
          <w:szCs w:val="28"/>
        </w:rPr>
        <w:t>Управлением муниципального финансового контроля администрации                    МО «Кошехабльский район» в 2023 году проведено 10 контрольных мероприятий, в том числе:</w:t>
      </w:r>
    </w:p>
    <w:p w:rsidR="004707C0" w:rsidRPr="004707C0" w:rsidRDefault="004707C0" w:rsidP="00625829">
      <w:pPr>
        <w:widowControl/>
        <w:numPr>
          <w:ilvl w:val="0"/>
          <w:numId w:val="1"/>
        </w:numPr>
        <w:overflowPunct/>
        <w:autoSpaceDE/>
        <w:autoSpaceDN/>
        <w:adjustRightInd w:val="0"/>
        <w:spacing w:after="200" w:line="276" w:lineRule="auto"/>
        <w:ind w:left="0" w:firstLine="709"/>
        <w:contextualSpacing/>
        <w:jc w:val="both"/>
        <w:textAlignment w:val="auto"/>
        <w:rPr>
          <w:kern w:val="0"/>
          <w:sz w:val="28"/>
          <w:szCs w:val="28"/>
        </w:rPr>
      </w:pPr>
      <w:r w:rsidRPr="004707C0">
        <w:rPr>
          <w:kern w:val="0"/>
          <w:sz w:val="28"/>
          <w:szCs w:val="28"/>
        </w:rPr>
        <w:t xml:space="preserve">на основании плана контрольных мероприятий, утвержденного приказом управления муниципального финансового контроля администрации муниципального образования «Кошехабльский район» от 30.12.2022 года №24, с учетом изменений, внесенных приказом управления муниципального финансового контроля администрации муниципального образования «Кошехабльский район» </w:t>
      </w:r>
      <w:r w:rsidRPr="004707C0">
        <w:rPr>
          <w:rFonts w:eastAsiaTheme="minorHAnsi"/>
          <w:kern w:val="0"/>
          <w:sz w:val="28"/>
          <w:szCs w:val="28"/>
          <w:lang w:eastAsia="en-US"/>
        </w:rPr>
        <w:t xml:space="preserve">от 17 января 2023 года №1 </w:t>
      </w:r>
      <w:r w:rsidRPr="004707C0">
        <w:rPr>
          <w:kern w:val="0"/>
          <w:sz w:val="28"/>
          <w:szCs w:val="28"/>
        </w:rPr>
        <w:t>– 9 плановых выездных проверок:</w:t>
      </w:r>
    </w:p>
    <w:p w:rsidR="004707C0" w:rsidRPr="004707C0" w:rsidRDefault="004707C0" w:rsidP="00625829">
      <w:pPr>
        <w:widowControl/>
        <w:overflowPunct/>
        <w:adjustRightInd w:val="0"/>
        <w:ind w:firstLine="709"/>
        <w:jc w:val="both"/>
        <w:textAlignment w:val="auto"/>
        <w:rPr>
          <w:kern w:val="0"/>
          <w:sz w:val="28"/>
          <w:szCs w:val="28"/>
        </w:rPr>
      </w:pPr>
      <w:r w:rsidRPr="004707C0">
        <w:rPr>
          <w:kern w:val="0"/>
          <w:sz w:val="28"/>
          <w:szCs w:val="28"/>
        </w:rPr>
        <w:t>- проверка (ревизия) финансово-хозяйственной деятельности объекта контроля в МО «Дмитриевское сельское поселение»;</w:t>
      </w:r>
    </w:p>
    <w:p w:rsidR="004707C0" w:rsidRPr="004707C0" w:rsidRDefault="004707C0" w:rsidP="00625829">
      <w:pPr>
        <w:widowControl/>
        <w:overflowPunct/>
        <w:adjustRightInd w:val="0"/>
        <w:ind w:firstLine="709"/>
        <w:jc w:val="both"/>
        <w:textAlignment w:val="auto"/>
        <w:rPr>
          <w:kern w:val="0"/>
          <w:sz w:val="28"/>
          <w:szCs w:val="28"/>
        </w:rPr>
      </w:pPr>
      <w:r w:rsidRPr="004707C0">
        <w:rPr>
          <w:kern w:val="0"/>
          <w:sz w:val="28"/>
          <w:szCs w:val="28"/>
        </w:rPr>
        <w:t>- проверка правомерности начисления и выплаты заработной платы</w:t>
      </w:r>
      <w:r w:rsidR="00625829">
        <w:rPr>
          <w:kern w:val="0"/>
          <w:sz w:val="28"/>
          <w:szCs w:val="28"/>
        </w:rPr>
        <w:t xml:space="preserve">                                   </w:t>
      </w:r>
      <w:r w:rsidRPr="004707C0">
        <w:rPr>
          <w:kern w:val="0"/>
          <w:sz w:val="28"/>
          <w:szCs w:val="28"/>
        </w:rPr>
        <w:t xml:space="preserve"> в МО «Егерухайское сельское поселение»;</w:t>
      </w:r>
    </w:p>
    <w:p w:rsidR="004707C0" w:rsidRPr="004707C0" w:rsidRDefault="004707C0" w:rsidP="00625829">
      <w:pPr>
        <w:widowControl/>
        <w:overflowPunct/>
        <w:adjustRightInd w:val="0"/>
        <w:ind w:firstLine="709"/>
        <w:jc w:val="both"/>
        <w:textAlignment w:val="auto"/>
        <w:rPr>
          <w:kern w:val="0"/>
          <w:sz w:val="28"/>
          <w:szCs w:val="28"/>
        </w:rPr>
      </w:pPr>
      <w:r w:rsidRPr="004707C0">
        <w:rPr>
          <w:kern w:val="0"/>
          <w:sz w:val="28"/>
          <w:szCs w:val="28"/>
        </w:rPr>
        <w:t>- проверка законности и результативности использования средств «Дорожного фонда в МО «Кошехабльское сельское поселение»;</w:t>
      </w:r>
    </w:p>
    <w:p w:rsidR="004707C0" w:rsidRPr="004707C0" w:rsidRDefault="004707C0" w:rsidP="00625829">
      <w:pPr>
        <w:widowControl/>
        <w:overflowPunct/>
        <w:adjustRightInd w:val="0"/>
        <w:ind w:firstLine="709"/>
        <w:jc w:val="both"/>
        <w:textAlignment w:val="auto"/>
        <w:rPr>
          <w:kern w:val="0"/>
          <w:sz w:val="28"/>
          <w:szCs w:val="28"/>
        </w:rPr>
      </w:pPr>
      <w:r w:rsidRPr="004707C0">
        <w:rPr>
          <w:rFonts w:eastAsiaTheme="minorHAnsi"/>
          <w:kern w:val="0"/>
          <w:sz w:val="28"/>
          <w:szCs w:val="28"/>
          <w:lang w:eastAsia="en-US"/>
        </w:rPr>
        <w:t xml:space="preserve">- </w:t>
      </w:r>
      <w:r w:rsidRPr="004707C0">
        <w:rPr>
          <w:kern w:val="0"/>
          <w:sz w:val="28"/>
          <w:szCs w:val="28"/>
        </w:rPr>
        <w:t xml:space="preserve">проверка правомерности начисления и выплаты заработной платы </w:t>
      </w:r>
      <w:r w:rsidR="00625829">
        <w:rPr>
          <w:kern w:val="0"/>
          <w:sz w:val="28"/>
          <w:szCs w:val="28"/>
        </w:rPr>
        <w:t xml:space="preserve">                                    </w:t>
      </w:r>
      <w:r w:rsidRPr="004707C0">
        <w:rPr>
          <w:kern w:val="0"/>
          <w:sz w:val="28"/>
          <w:szCs w:val="28"/>
        </w:rPr>
        <w:t>в МО «Игнатьевское сельское поселение»;</w:t>
      </w:r>
    </w:p>
    <w:p w:rsidR="004707C0" w:rsidRPr="004707C0" w:rsidRDefault="004707C0" w:rsidP="00625829">
      <w:pPr>
        <w:widowControl/>
        <w:overflowPunct/>
        <w:adjustRightInd w:val="0"/>
        <w:ind w:firstLine="709"/>
        <w:jc w:val="both"/>
        <w:textAlignment w:val="auto"/>
        <w:rPr>
          <w:rFonts w:eastAsiaTheme="minorHAnsi"/>
          <w:kern w:val="0"/>
          <w:sz w:val="28"/>
          <w:szCs w:val="28"/>
          <w:lang w:eastAsia="en-US"/>
        </w:rPr>
      </w:pPr>
      <w:r w:rsidRPr="004707C0">
        <w:rPr>
          <w:rFonts w:eastAsiaTheme="minorHAnsi"/>
          <w:kern w:val="0"/>
          <w:sz w:val="28"/>
          <w:szCs w:val="28"/>
          <w:lang w:eastAsia="en-US"/>
        </w:rPr>
        <w:t xml:space="preserve">- </w:t>
      </w:r>
      <w:r w:rsidRPr="004707C0">
        <w:rPr>
          <w:kern w:val="0"/>
          <w:sz w:val="28"/>
          <w:szCs w:val="28"/>
        </w:rPr>
        <w:t>проверка законности и результативности использования средств «Дорожного фонда в МО «Блечепсинское сельское поселение»;</w:t>
      </w:r>
    </w:p>
    <w:p w:rsidR="004707C0" w:rsidRPr="004707C0" w:rsidRDefault="004707C0" w:rsidP="00625829">
      <w:pPr>
        <w:widowControl/>
        <w:overflowPunct/>
        <w:adjustRightInd w:val="0"/>
        <w:ind w:firstLine="709"/>
        <w:jc w:val="both"/>
        <w:textAlignment w:val="auto"/>
        <w:rPr>
          <w:kern w:val="0"/>
          <w:sz w:val="28"/>
          <w:szCs w:val="28"/>
        </w:rPr>
      </w:pPr>
      <w:r w:rsidRPr="004707C0">
        <w:rPr>
          <w:rFonts w:eastAsiaTheme="minorHAnsi"/>
          <w:kern w:val="0"/>
          <w:sz w:val="28"/>
          <w:szCs w:val="28"/>
          <w:lang w:eastAsia="en-US"/>
        </w:rPr>
        <w:lastRenderedPageBreak/>
        <w:t xml:space="preserve">- </w:t>
      </w:r>
      <w:r w:rsidRPr="004707C0">
        <w:rPr>
          <w:kern w:val="0"/>
          <w:sz w:val="28"/>
          <w:szCs w:val="28"/>
        </w:rPr>
        <w:t xml:space="preserve">проверка правомерности начисления и выплаты заработной платы </w:t>
      </w:r>
      <w:r w:rsidR="00625829">
        <w:rPr>
          <w:kern w:val="0"/>
          <w:sz w:val="28"/>
          <w:szCs w:val="28"/>
        </w:rPr>
        <w:t xml:space="preserve">                                         </w:t>
      </w:r>
      <w:r w:rsidRPr="004707C0">
        <w:rPr>
          <w:kern w:val="0"/>
          <w:sz w:val="28"/>
          <w:szCs w:val="28"/>
        </w:rPr>
        <w:t>в МО «Майское сельское поселение»;</w:t>
      </w:r>
    </w:p>
    <w:p w:rsidR="004707C0" w:rsidRPr="004707C0" w:rsidRDefault="004707C0" w:rsidP="00625829">
      <w:pPr>
        <w:widowControl/>
        <w:overflowPunct/>
        <w:adjustRightInd w:val="0"/>
        <w:ind w:firstLine="709"/>
        <w:jc w:val="both"/>
        <w:textAlignment w:val="auto"/>
        <w:rPr>
          <w:rFonts w:eastAsiaTheme="minorHAnsi"/>
          <w:kern w:val="0"/>
          <w:sz w:val="28"/>
          <w:szCs w:val="28"/>
          <w:lang w:eastAsia="en-US"/>
        </w:rPr>
      </w:pPr>
      <w:r w:rsidRPr="004707C0">
        <w:rPr>
          <w:rFonts w:eastAsiaTheme="minorHAnsi"/>
          <w:kern w:val="0"/>
          <w:sz w:val="28"/>
          <w:szCs w:val="28"/>
          <w:lang w:eastAsia="en-US"/>
        </w:rPr>
        <w:t xml:space="preserve">- </w:t>
      </w:r>
      <w:r w:rsidRPr="004707C0">
        <w:rPr>
          <w:kern w:val="0"/>
          <w:sz w:val="28"/>
          <w:szCs w:val="28"/>
        </w:rPr>
        <w:t>проверка законности и результативности использования средств «Дорожного фонда в МО «Натырбовское сельское поселение»;</w:t>
      </w:r>
    </w:p>
    <w:p w:rsidR="004707C0" w:rsidRPr="004707C0" w:rsidRDefault="004707C0" w:rsidP="00625829">
      <w:pPr>
        <w:widowControl/>
        <w:overflowPunct/>
        <w:adjustRightInd w:val="0"/>
        <w:ind w:firstLine="709"/>
        <w:jc w:val="both"/>
        <w:textAlignment w:val="auto"/>
        <w:rPr>
          <w:kern w:val="0"/>
          <w:sz w:val="28"/>
          <w:szCs w:val="28"/>
        </w:rPr>
      </w:pPr>
      <w:r w:rsidRPr="004707C0">
        <w:rPr>
          <w:rFonts w:eastAsiaTheme="minorHAnsi"/>
          <w:kern w:val="0"/>
          <w:sz w:val="28"/>
          <w:szCs w:val="28"/>
          <w:lang w:eastAsia="en-US"/>
        </w:rPr>
        <w:t xml:space="preserve">- </w:t>
      </w:r>
      <w:r w:rsidRPr="004707C0">
        <w:rPr>
          <w:kern w:val="0"/>
          <w:sz w:val="28"/>
          <w:szCs w:val="28"/>
        </w:rPr>
        <w:t xml:space="preserve">проверка правомерности начисления и выплаты заработной платы </w:t>
      </w:r>
      <w:r w:rsidR="00625829">
        <w:rPr>
          <w:kern w:val="0"/>
          <w:sz w:val="28"/>
          <w:szCs w:val="28"/>
        </w:rPr>
        <w:t xml:space="preserve">                                    </w:t>
      </w:r>
      <w:r w:rsidRPr="004707C0">
        <w:rPr>
          <w:kern w:val="0"/>
          <w:sz w:val="28"/>
          <w:szCs w:val="28"/>
        </w:rPr>
        <w:t>в МО «Вольненское сельское поселение»;</w:t>
      </w:r>
    </w:p>
    <w:p w:rsidR="004707C0" w:rsidRPr="004707C0" w:rsidRDefault="004707C0" w:rsidP="00625829">
      <w:pPr>
        <w:widowControl/>
        <w:overflowPunct/>
        <w:adjustRightInd w:val="0"/>
        <w:ind w:firstLine="709"/>
        <w:jc w:val="both"/>
        <w:textAlignment w:val="auto"/>
        <w:rPr>
          <w:kern w:val="0"/>
          <w:sz w:val="28"/>
          <w:szCs w:val="28"/>
        </w:rPr>
      </w:pPr>
      <w:r w:rsidRPr="004707C0">
        <w:rPr>
          <w:rFonts w:eastAsiaTheme="minorHAnsi"/>
          <w:kern w:val="0"/>
          <w:sz w:val="28"/>
          <w:szCs w:val="28"/>
          <w:lang w:eastAsia="en-US"/>
        </w:rPr>
        <w:t xml:space="preserve">- </w:t>
      </w:r>
      <w:r w:rsidRPr="004707C0">
        <w:rPr>
          <w:kern w:val="0"/>
          <w:sz w:val="28"/>
          <w:szCs w:val="28"/>
        </w:rPr>
        <w:t xml:space="preserve">проверка правомерности начисления и выплаты заработной платы </w:t>
      </w:r>
      <w:r w:rsidR="00625829">
        <w:rPr>
          <w:kern w:val="0"/>
          <w:sz w:val="28"/>
          <w:szCs w:val="28"/>
        </w:rPr>
        <w:t xml:space="preserve">                                  </w:t>
      </w:r>
      <w:r w:rsidRPr="004707C0">
        <w:rPr>
          <w:kern w:val="0"/>
          <w:sz w:val="28"/>
          <w:szCs w:val="28"/>
        </w:rPr>
        <w:t>в МО «Ходзинское сельское поселение».</w:t>
      </w:r>
    </w:p>
    <w:p w:rsidR="004707C0" w:rsidRPr="004707C0" w:rsidRDefault="004707C0" w:rsidP="00625829">
      <w:pPr>
        <w:widowControl/>
        <w:overflowPunct/>
        <w:adjustRightInd w:val="0"/>
        <w:ind w:firstLine="709"/>
        <w:jc w:val="both"/>
        <w:textAlignment w:val="auto"/>
        <w:rPr>
          <w:kern w:val="0"/>
          <w:sz w:val="28"/>
          <w:szCs w:val="28"/>
        </w:rPr>
      </w:pPr>
      <w:r w:rsidRPr="004707C0">
        <w:rPr>
          <w:kern w:val="0"/>
          <w:sz w:val="28"/>
          <w:szCs w:val="28"/>
        </w:rPr>
        <w:t>2) в соответствии с пунктом 11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РФ от 17.08.2020 г. №1235 – 1 внеплановая выездная проверка:</w:t>
      </w:r>
    </w:p>
    <w:p w:rsidR="004707C0" w:rsidRPr="004707C0" w:rsidRDefault="004707C0" w:rsidP="00625829">
      <w:pPr>
        <w:widowControl/>
        <w:overflowPunct/>
        <w:adjustRightInd w:val="0"/>
        <w:ind w:firstLine="709"/>
        <w:jc w:val="both"/>
        <w:textAlignment w:val="auto"/>
        <w:rPr>
          <w:kern w:val="0"/>
          <w:sz w:val="28"/>
          <w:szCs w:val="28"/>
        </w:rPr>
      </w:pPr>
      <w:r w:rsidRPr="004707C0">
        <w:rPr>
          <w:kern w:val="0"/>
          <w:sz w:val="28"/>
          <w:szCs w:val="28"/>
        </w:rPr>
        <w:t xml:space="preserve">- </w:t>
      </w:r>
      <w:bookmarkStart w:id="18" w:name="_Hlk141274830"/>
      <w:r w:rsidRPr="004707C0">
        <w:rPr>
          <w:color w:val="000000"/>
          <w:kern w:val="0"/>
          <w:sz w:val="28"/>
          <w:szCs w:val="28"/>
        </w:rPr>
        <w:t>проверка целевого и правомерного предоставления компенсаций на оплату жилья и коммунальных услуг отдельным категориям граждан Республики Адыгея в рамках реализации Закона Республики Адыгея от 13.03.2014 года №279 «О наделении органов местного самоуправления отдельными государственными полномочиями Республики Адыгея по предоставлению компенсаций на оплату жилья и коммунальных услуг отдельным категориям граждан Республики Адыгея»</w:t>
      </w:r>
      <w:bookmarkEnd w:id="18"/>
      <w:r w:rsidRPr="004707C0">
        <w:rPr>
          <w:color w:val="000000"/>
          <w:kern w:val="0"/>
          <w:sz w:val="28"/>
          <w:szCs w:val="28"/>
        </w:rPr>
        <w:t xml:space="preserve"> в Управлении культуры администрации муниципального образования «Кошехабльский район».</w:t>
      </w:r>
    </w:p>
    <w:p w:rsidR="004707C0" w:rsidRPr="004707C0" w:rsidRDefault="004707C0" w:rsidP="00625829">
      <w:pPr>
        <w:widowControl/>
        <w:overflowPunct/>
        <w:adjustRightInd w:val="0"/>
        <w:ind w:firstLine="709"/>
        <w:jc w:val="both"/>
        <w:textAlignment w:val="auto"/>
        <w:rPr>
          <w:kern w:val="0"/>
          <w:sz w:val="28"/>
          <w:szCs w:val="28"/>
        </w:rPr>
      </w:pPr>
      <w:r w:rsidRPr="004707C0">
        <w:rPr>
          <w:kern w:val="0"/>
          <w:sz w:val="28"/>
          <w:szCs w:val="28"/>
        </w:rPr>
        <w:t xml:space="preserve">Общий объем проверенных средств составил </w:t>
      </w:r>
      <w:r w:rsidRPr="004707C0">
        <w:rPr>
          <w:rFonts w:ascii="Times New Roman CYR" w:hAnsi="Times New Roman CYR" w:cs="Times New Roman CYR"/>
          <w:kern w:val="0"/>
          <w:sz w:val="28"/>
          <w:szCs w:val="28"/>
        </w:rPr>
        <w:t>55 971,5</w:t>
      </w:r>
      <w:r w:rsidRPr="004707C0">
        <w:rPr>
          <w:rFonts w:ascii="Times New Roman CYR" w:hAnsi="Times New Roman CYR" w:cs="Times New Roman CYR"/>
          <w:kern w:val="0"/>
          <w:szCs w:val="24"/>
        </w:rPr>
        <w:t xml:space="preserve"> </w:t>
      </w:r>
      <w:r w:rsidRPr="004707C0">
        <w:rPr>
          <w:kern w:val="0"/>
          <w:sz w:val="28"/>
          <w:szCs w:val="28"/>
        </w:rPr>
        <w:t>тыс. рублей.</w:t>
      </w:r>
    </w:p>
    <w:p w:rsidR="004707C0" w:rsidRPr="004707C0" w:rsidRDefault="004707C0" w:rsidP="00625829">
      <w:pPr>
        <w:widowControl/>
        <w:overflowPunct/>
        <w:adjustRightInd w:val="0"/>
        <w:ind w:firstLine="709"/>
        <w:jc w:val="both"/>
        <w:textAlignment w:val="auto"/>
        <w:rPr>
          <w:kern w:val="0"/>
          <w:sz w:val="28"/>
          <w:szCs w:val="28"/>
        </w:rPr>
      </w:pPr>
      <w:r w:rsidRPr="004707C0">
        <w:rPr>
          <w:kern w:val="0"/>
          <w:sz w:val="28"/>
          <w:szCs w:val="28"/>
        </w:rPr>
        <w:t xml:space="preserve">Количество нарушений, выявленных органом контроля – </w:t>
      </w:r>
      <w:r w:rsidRPr="004707C0">
        <w:rPr>
          <w:b/>
          <w:kern w:val="0"/>
          <w:sz w:val="28"/>
          <w:szCs w:val="28"/>
        </w:rPr>
        <w:t>37</w:t>
      </w:r>
      <w:r w:rsidRPr="004707C0">
        <w:rPr>
          <w:kern w:val="0"/>
          <w:sz w:val="28"/>
          <w:szCs w:val="28"/>
        </w:rPr>
        <w:t>, в том числе финансовые:</w:t>
      </w:r>
    </w:p>
    <w:p w:rsidR="004707C0" w:rsidRPr="004707C0" w:rsidRDefault="004707C0" w:rsidP="00625829">
      <w:pPr>
        <w:widowControl/>
        <w:overflowPunct/>
        <w:adjustRightInd w:val="0"/>
        <w:ind w:firstLine="709"/>
        <w:jc w:val="both"/>
        <w:textAlignment w:val="auto"/>
        <w:rPr>
          <w:bCs/>
          <w:iCs/>
          <w:kern w:val="0"/>
          <w:sz w:val="28"/>
          <w:szCs w:val="28"/>
        </w:rPr>
      </w:pPr>
      <w:r w:rsidRPr="004707C0">
        <w:rPr>
          <w:bCs/>
          <w:iCs/>
          <w:kern w:val="0"/>
          <w:sz w:val="28"/>
          <w:szCs w:val="28"/>
        </w:rPr>
        <w:t>- в нарушение статей 21,22 ТК РФ в отношении заместителя главы администрации МО «Дмитриевское сельское поселение» в 2022 году выявлена сумма недоплаты за классный чин и выслугу лет в общей сумме 9 204,00 рублей;</w:t>
      </w:r>
    </w:p>
    <w:p w:rsidR="004707C0" w:rsidRPr="004707C0" w:rsidRDefault="004707C0" w:rsidP="00625829">
      <w:pPr>
        <w:widowControl/>
        <w:overflowPunct/>
        <w:adjustRightInd w:val="0"/>
        <w:ind w:firstLine="709"/>
        <w:jc w:val="both"/>
        <w:textAlignment w:val="auto"/>
        <w:rPr>
          <w:kern w:val="0"/>
          <w:sz w:val="28"/>
          <w:szCs w:val="28"/>
        </w:rPr>
      </w:pPr>
      <w:r w:rsidRPr="004707C0">
        <w:rPr>
          <w:kern w:val="0"/>
          <w:sz w:val="28"/>
          <w:szCs w:val="28"/>
        </w:rPr>
        <w:t xml:space="preserve">- в нарушение пункта 1 статьи 9 Закона о бухгалтерском учете </w:t>
      </w:r>
      <w:r w:rsidR="00625829">
        <w:rPr>
          <w:kern w:val="0"/>
          <w:sz w:val="28"/>
          <w:szCs w:val="28"/>
        </w:rPr>
        <w:t xml:space="preserve">                                       </w:t>
      </w:r>
      <w:r w:rsidRPr="004707C0">
        <w:rPr>
          <w:kern w:val="0"/>
          <w:sz w:val="28"/>
          <w:szCs w:val="28"/>
        </w:rPr>
        <w:t>№402-ФЗ администрацией МО «Дмитриевское сельское поселение» к учету приняты документы, не подтверждающие факт хозяйственной жизни учреждения, на общую сумму 800 596,00 рублей, что в соответствии со статьями 34,46,50,56,58,61-61.5 Бюджетного кодекса являются неэффективными расходами средств муниципального бюджета;</w:t>
      </w:r>
    </w:p>
    <w:p w:rsidR="004707C0" w:rsidRPr="004707C0" w:rsidRDefault="004707C0" w:rsidP="00625829">
      <w:pPr>
        <w:widowControl/>
        <w:overflowPunct/>
        <w:adjustRightInd w:val="0"/>
        <w:ind w:firstLine="709"/>
        <w:jc w:val="both"/>
        <w:textAlignment w:val="auto"/>
        <w:rPr>
          <w:bCs/>
          <w:iCs/>
          <w:kern w:val="0"/>
          <w:sz w:val="28"/>
          <w:szCs w:val="28"/>
        </w:rPr>
      </w:pPr>
      <w:r w:rsidRPr="004707C0">
        <w:rPr>
          <w:kern w:val="0"/>
          <w:sz w:val="28"/>
          <w:szCs w:val="28"/>
        </w:rPr>
        <w:t xml:space="preserve">- </w:t>
      </w:r>
      <w:r w:rsidRPr="004707C0">
        <w:rPr>
          <w:bCs/>
          <w:iCs/>
          <w:kern w:val="0"/>
          <w:sz w:val="28"/>
          <w:szCs w:val="28"/>
        </w:rPr>
        <w:t xml:space="preserve">в нарушение пункта 1 статьи 223 НК РФ, пункта 4 статьи 226 НК РФ и пункта 6 статьи 226 НК РФ </w:t>
      </w:r>
      <w:r w:rsidRPr="004707C0">
        <w:rPr>
          <w:kern w:val="0"/>
          <w:sz w:val="28"/>
          <w:szCs w:val="28"/>
        </w:rPr>
        <w:t xml:space="preserve">администрацией МО «Дмитриевское сельское поселение» </w:t>
      </w:r>
      <w:r w:rsidRPr="004707C0">
        <w:rPr>
          <w:bCs/>
          <w:iCs/>
          <w:kern w:val="0"/>
          <w:sz w:val="28"/>
          <w:szCs w:val="28"/>
        </w:rPr>
        <w:t>своевременно не начислен и не выплачен НДФЛ по договорам гражданско-правового характера в размере 37 389,00 рублей;</w:t>
      </w:r>
    </w:p>
    <w:p w:rsidR="004707C0" w:rsidRPr="004707C0" w:rsidRDefault="004707C0" w:rsidP="00625829">
      <w:pPr>
        <w:widowControl/>
        <w:overflowPunct/>
        <w:adjustRightInd w:val="0"/>
        <w:ind w:firstLine="709"/>
        <w:jc w:val="both"/>
        <w:textAlignment w:val="auto"/>
        <w:rPr>
          <w:bCs/>
          <w:iCs/>
          <w:kern w:val="0"/>
          <w:sz w:val="28"/>
          <w:szCs w:val="28"/>
        </w:rPr>
      </w:pPr>
      <w:r w:rsidRPr="004707C0">
        <w:rPr>
          <w:bCs/>
          <w:iCs/>
          <w:kern w:val="0"/>
          <w:sz w:val="28"/>
          <w:szCs w:val="28"/>
        </w:rPr>
        <w:t xml:space="preserve">- в нарушение пункт 1 статьи 306.4 БК РФ </w:t>
      </w:r>
      <w:r w:rsidRPr="004707C0">
        <w:rPr>
          <w:kern w:val="0"/>
          <w:sz w:val="28"/>
          <w:szCs w:val="28"/>
        </w:rPr>
        <w:t xml:space="preserve">администрацией МО «Дмитриевское сельское поселение» </w:t>
      </w:r>
      <w:r w:rsidRPr="004707C0">
        <w:rPr>
          <w:bCs/>
          <w:iCs/>
          <w:kern w:val="0"/>
          <w:sz w:val="28"/>
          <w:szCs w:val="28"/>
        </w:rPr>
        <w:t>оплачены расходы на цели, не соответствующие полностью или частично целям, определенным документом, являющимся правовым основанием предоставления указанных средств в размере 21 860,00 рублей;</w:t>
      </w:r>
    </w:p>
    <w:p w:rsidR="004707C0" w:rsidRPr="004707C0" w:rsidRDefault="004707C0" w:rsidP="00625829">
      <w:pPr>
        <w:widowControl/>
        <w:overflowPunct/>
        <w:adjustRightInd w:val="0"/>
        <w:ind w:firstLine="709"/>
        <w:jc w:val="both"/>
        <w:textAlignment w:val="auto"/>
        <w:rPr>
          <w:bCs/>
          <w:iCs/>
          <w:kern w:val="0"/>
          <w:sz w:val="28"/>
          <w:szCs w:val="28"/>
        </w:rPr>
      </w:pPr>
      <w:r w:rsidRPr="004707C0">
        <w:rPr>
          <w:bCs/>
          <w:iCs/>
          <w:kern w:val="0"/>
          <w:sz w:val="28"/>
          <w:szCs w:val="28"/>
        </w:rPr>
        <w:t>- в нарушение статьи 34 БК РФ администрацией МО «Дмитриевское сельское поселение» оплачены суммы начисленных пени по решению налогового органа и госпошлины по решению Арбитражного суда в общем размере 35 302,67 рублей;</w:t>
      </w:r>
    </w:p>
    <w:p w:rsidR="004707C0" w:rsidRPr="004707C0" w:rsidRDefault="004707C0" w:rsidP="00625829">
      <w:pPr>
        <w:widowControl/>
        <w:overflowPunct/>
        <w:adjustRightInd w:val="0"/>
        <w:ind w:firstLine="709"/>
        <w:jc w:val="both"/>
        <w:textAlignment w:val="auto"/>
        <w:rPr>
          <w:bCs/>
          <w:iCs/>
          <w:kern w:val="0"/>
          <w:sz w:val="28"/>
          <w:szCs w:val="28"/>
        </w:rPr>
      </w:pPr>
      <w:r w:rsidRPr="004707C0">
        <w:rPr>
          <w:bCs/>
          <w:iCs/>
          <w:kern w:val="0"/>
          <w:sz w:val="28"/>
          <w:szCs w:val="28"/>
        </w:rPr>
        <w:lastRenderedPageBreak/>
        <w:t>- в нарушение пункта 1 статьи 306,4 Бюджетного кодекса РФ, администрацией МО «Дмитриевское сельское поселение» допущены расходы, не предусмотренные решением о бюджете в сумме 81 000,00 рублей;</w:t>
      </w:r>
    </w:p>
    <w:p w:rsidR="004707C0" w:rsidRPr="004707C0" w:rsidRDefault="004707C0" w:rsidP="00625829">
      <w:pPr>
        <w:widowControl/>
        <w:overflowPunct/>
        <w:adjustRightInd w:val="0"/>
        <w:ind w:firstLine="709"/>
        <w:jc w:val="both"/>
        <w:textAlignment w:val="auto"/>
        <w:rPr>
          <w:bCs/>
          <w:iCs/>
          <w:kern w:val="0"/>
          <w:sz w:val="28"/>
          <w:szCs w:val="28"/>
        </w:rPr>
      </w:pPr>
      <w:r w:rsidRPr="004707C0">
        <w:rPr>
          <w:bCs/>
          <w:iCs/>
          <w:kern w:val="0"/>
          <w:sz w:val="28"/>
          <w:szCs w:val="28"/>
        </w:rPr>
        <w:t xml:space="preserve">- в соответствии с Письмом Минфина России от 25 апреля 2017 г. № 02-09-08/24851 </w:t>
      </w:r>
      <w:r w:rsidRPr="004707C0">
        <w:rPr>
          <w:kern w:val="0"/>
          <w:sz w:val="28"/>
          <w:szCs w:val="28"/>
        </w:rPr>
        <w:t xml:space="preserve">администрацией МО «Дмитриевское сельское поселение» </w:t>
      </w:r>
      <w:r w:rsidRPr="004707C0">
        <w:rPr>
          <w:bCs/>
          <w:iCs/>
          <w:kern w:val="0"/>
          <w:sz w:val="28"/>
          <w:szCs w:val="28"/>
        </w:rPr>
        <w:t xml:space="preserve">допущены расходы на оказание материальной помощи </w:t>
      </w:r>
      <w:r w:rsidRPr="004707C0">
        <w:rPr>
          <w:rFonts w:eastAsiaTheme="minorHAnsi"/>
          <w:kern w:val="0"/>
          <w:sz w:val="28"/>
          <w:szCs w:val="28"/>
          <w:lang w:eastAsia="en-US"/>
        </w:rPr>
        <w:t>категории граждан, не обозначенной в нормативно-правых актах, регламентирующих оказание единовременной адресной материальной помощи отдельным категориям граждан</w:t>
      </w:r>
      <w:r w:rsidRPr="004707C0">
        <w:rPr>
          <w:bCs/>
          <w:iCs/>
          <w:kern w:val="0"/>
          <w:sz w:val="28"/>
          <w:szCs w:val="28"/>
        </w:rPr>
        <w:t xml:space="preserve"> в общей сумме </w:t>
      </w:r>
      <w:r w:rsidR="00625829">
        <w:rPr>
          <w:bCs/>
          <w:iCs/>
          <w:kern w:val="0"/>
          <w:sz w:val="28"/>
          <w:szCs w:val="28"/>
        </w:rPr>
        <w:t xml:space="preserve">                         </w:t>
      </w:r>
      <w:r w:rsidRPr="004707C0">
        <w:rPr>
          <w:bCs/>
          <w:iCs/>
          <w:kern w:val="0"/>
          <w:sz w:val="28"/>
          <w:szCs w:val="28"/>
        </w:rPr>
        <w:t>81 000,00 рублей.</w:t>
      </w:r>
    </w:p>
    <w:p w:rsidR="004707C0" w:rsidRPr="004707C0" w:rsidRDefault="004707C0" w:rsidP="00625829">
      <w:pPr>
        <w:widowControl/>
        <w:overflowPunct/>
        <w:adjustRightInd w:val="0"/>
        <w:ind w:firstLine="709"/>
        <w:jc w:val="both"/>
        <w:textAlignment w:val="auto"/>
        <w:rPr>
          <w:kern w:val="0"/>
          <w:sz w:val="28"/>
          <w:szCs w:val="28"/>
        </w:rPr>
      </w:pPr>
      <w:r w:rsidRPr="004707C0">
        <w:rPr>
          <w:bCs/>
          <w:iCs/>
          <w:kern w:val="0"/>
          <w:sz w:val="28"/>
          <w:szCs w:val="28"/>
        </w:rPr>
        <w:t xml:space="preserve">в нарушение статей 21,22 ТК РФ в отношении работников администрации </w:t>
      </w:r>
      <w:r w:rsidR="00625829">
        <w:rPr>
          <w:bCs/>
          <w:iCs/>
          <w:kern w:val="0"/>
          <w:sz w:val="28"/>
          <w:szCs w:val="28"/>
        </w:rPr>
        <w:t xml:space="preserve">                  </w:t>
      </w:r>
      <w:r w:rsidRPr="004707C0">
        <w:rPr>
          <w:bCs/>
          <w:iCs/>
          <w:kern w:val="0"/>
          <w:sz w:val="28"/>
          <w:szCs w:val="28"/>
        </w:rPr>
        <w:t>МО «Егерухайское сельское поселение» выявлена сумма недоплаты за отработанный период, за классные чины и за выслугу лет в общей сумме 5 470,0 рублей;</w:t>
      </w:r>
    </w:p>
    <w:p w:rsidR="004707C0" w:rsidRPr="004707C0" w:rsidRDefault="004707C0" w:rsidP="00625829">
      <w:pPr>
        <w:widowControl/>
        <w:overflowPunct/>
        <w:adjustRightInd w:val="0"/>
        <w:ind w:firstLine="709"/>
        <w:jc w:val="both"/>
        <w:textAlignment w:val="auto"/>
        <w:rPr>
          <w:bCs/>
          <w:iCs/>
          <w:kern w:val="0"/>
          <w:sz w:val="28"/>
          <w:szCs w:val="28"/>
        </w:rPr>
      </w:pPr>
      <w:r w:rsidRPr="004707C0">
        <w:rPr>
          <w:kern w:val="0"/>
          <w:sz w:val="28"/>
          <w:szCs w:val="28"/>
        </w:rPr>
        <w:t xml:space="preserve">- в соответствии с </w:t>
      </w:r>
      <w:r w:rsidRPr="004707C0">
        <w:rPr>
          <w:bCs/>
          <w:iCs/>
          <w:kern w:val="0"/>
          <w:sz w:val="28"/>
          <w:szCs w:val="28"/>
        </w:rPr>
        <w:t xml:space="preserve">Письмом Минфина России от 25 апреля 2017 г. </w:t>
      </w:r>
      <w:r w:rsidR="00625829">
        <w:rPr>
          <w:bCs/>
          <w:iCs/>
          <w:kern w:val="0"/>
          <w:sz w:val="28"/>
          <w:szCs w:val="28"/>
        </w:rPr>
        <w:t xml:space="preserve">                                        </w:t>
      </w:r>
      <w:r w:rsidRPr="004707C0">
        <w:rPr>
          <w:bCs/>
          <w:iCs/>
          <w:kern w:val="0"/>
          <w:sz w:val="28"/>
          <w:szCs w:val="28"/>
        </w:rPr>
        <w:t>№ 02-09-08/24851 администрацией МО «Егерухайское сельское поселение» допущена переплата заработной платы в размере 482,51 рублей;</w:t>
      </w:r>
    </w:p>
    <w:p w:rsidR="004707C0" w:rsidRPr="004707C0" w:rsidRDefault="004707C0" w:rsidP="00625829">
      <w:pPr>
        <w:widowControl/>
        <w:overflowPunct/>
        <w:adjustRightInd w:val="0"/>
        <w:ind w:firstLine="709"/>
        <w:jc w:val="both"/>
        <w:textAlignment w:val="auto"/>
        <w:rPr>
          <w:bCs/>
          <w:iCs/>
          <w:kern w:val="0"/>
          <w:sz w:val="28"/>
          <w:szCs w:val="28"/>
        </w:rPr>
      </w:pPr>
      <w:r w:rsidRPr="004707C0">
        <w:rPr>
          <w:bCs/>
          <w:iCs/>
          <w:kern w:val="0"/>
          <w:sz w:val="28"/>
          <w:szCs w:val="28"/>
        </w:rPr>
        <w:t xml:space="preserve">в нарушение пункта 1 статьи 9 Закона о бухгалтерском учете </w:t>
      </w:r>
      <w:r w:rsidR="00625829">
        <w:rPr>
          <w:bCs/>
          <w:iCs/>
          <w:kern w:val="0"/>
          <w:sz w:val="28"/>
          <w:szCs w:val="28"/>
        </w:rPr>
        <w:t xml:space="preserve">                                        </w:t>
      </w:r>
      <w:r w:rsidRPr="004707C0">
        <w:rPr>
          <w:bCs/>
          <w:iCs/>
          <w:kern w:val="0"/>
          <w:sz w:val="28"/>
          <w:szCs w:val="28"/>
        </w:rPr>
        <w:t xml:space="preserve">№402-ФЗ </w:t>
      </w:r>
      <w:r w:rsidRPr="004707C0">
        <w:rPr>
          <w:kern w:val="0"/>
          <w:sz w:val="28"/>
          <w:szCs w:val="28"/>
        </w:rPr>
        <w:t xml:space="preserve">администрацией МО «Блечепсинское сельское поселение» </w:t>
      </w:r>
      <w:r w:rsidRPr="004707C0">
        <w:rPr>
          <w:bCs/>
          <w:iCs/>
          <w:kern w:val="0"/>
          <w:sz w:val="28"/>
          <w:szCs w:val="28"/>
        </w:rPr>
        <w:t>к учету приняты документы, не подтверждающие факт хозяйственной жизни Учреждения, на общую сумму 1 273 930,00 рублей;</w:t>
      </w:r>
    </w:p>
    <w:p w:rsidR="004707C0" w:rsidRPr="004707C0" w:rsidRDefault="004707C0" w:rsidP="00625829">
      <w:pPr>
        <w:widowControl/>
        <w:overflowPunct/>
        <w:adjustRightInd w:val="0"/>
        <w:ind w:firstLine="709"/>
        <w:jc w:val="both"/>
        <w:textAlignment w:val="auto"/>
        <w:rPr>
          <w:bCs/>
          <w:iCs/>
          <w:kern w:val="0"/>
          <w:sz w:val="28"/>
          <w:szCs w:val="28"/>
        </w:rPr>
      </w:pPr>
      <w:r w:rsidRPr="004707C0">
        <w:rPr>
          <w:bCs/>
          <w:iCs/>
          <w:kern w:val="0"/>
          <w:sz w:val="28"/>
          <w:szCs w:val="28"/>
        </w:rPr>
        <w:t>в нарушение статей 21,22 ТК РФ в отношении работников администрации</w:t>
      </w:r>
      <w:r w:rsidR="00625829">
        <w:rPr>
          <w:bCs/>
          <w:iCs/>
          <w:kern w:val="0"/>
          <w:sz w:val="28"/>
          <w:szCs w:val="28"/>
        </w:rPr>
        <w:t xml:space="preserve">                  </w:t>
      </w:r>
      <w:r w:rsidRPr="004707C0">
        <w:rPr>
          <w:bCs/>
          <w:iCs/>
          <w:kern w:val="0"/>
          <w:sz w:val="28"/>
          <w:szCs w:val="28"/>
        </w:rPr>
        <w:t xml:space="preserve"> МО «Майское сельское поселение» выявлена сумма недоплаты за отработанный период, за классные чины и за выслугу лет в общей сумме 4 116,00 рублей;</w:t>
      </w:r>
    </w:p>
    <w:p w:rsidR="004707C0" w:rsidRPr="004707C0" w:rsidRDefault="004707C0" w:rsidP="00625829">
      <w:pPr>
        <w:widowControl/>
        <w:overflowPunct/>
        <w:adjustRightInd w:val="0"/>
        <w:ind w:firstLine="709"/>
        <w:jc w:val="both"/>
        <w:textAlignment w:val="auto"/>
        <w:rPr>
          <w:bCs/>
          <w:iCs/>
          <w:kern w:val="0"/>
          <w:sz w:val="28"/>
          <w:szCs w:val="28"/>
        </w:rPr>
      </w:pPr>
      <w:r w:rsidRPr="004707C0">
        <w:rPr>
          <w:bCs/>
          <w:iCs/>
          <w:kern w:val="0"/>
          <w:sz w:val="28"/>
          <w:szCs w:val="28"/>
        </w:rPr>
        <w:t xml:space="preserve">- в соответствии с Письмом Минфина России от 25 апреля 2017 г. </w:t>
      </w:r>
      <w:r w:rsidR="00625829">
        <w:rPr>
          <w:bCs/>
          <w:iCs/>
          <w:kern w:val="0"/>
          <w:sz w:val="28"/>
          <w:szCs w:val="28"/>
        </w:rPr>
        <w:t xml:space="preserve">                                       </w:t>
      </w:r>
      <w:r w:rsidRPr="004707C0">
        <w:rPr>
          <w:bCs/>
          <w:iCs/>
          <w:kern w:val="0"/>
          <w:sz w:val="28"/>
          <w:szCs w:val="28"/>
        </w:rPr>
        <w:t>№ 02-09-08/24851 администрацией МО «Майское сельское поселение» допущена переплата заработной платы и отпускных в общей сумме 5 846,0 рублей;</w:t>
      </w:r>
    </w:p>
    <w:p w:rsidR="004707C0" w:rsidRPr="004707C0" w:rsidRDefault="004707C0" w:rsidP="00625829">
      <w:pPr>
        <w:widowControl/>
        <w:overflowPunct/>
        <w:adjustRightInd w:val="0"/>
        <w:ind w:firstLine="709"/>
        <w:jc w:val="both"/>
        <w:textAlignment w:val="auto"/>
        <w:rPr>
          <w:bCs/>
          <w:iCs/>
          <w:kern w:val="0"/>
          <w:sz w:val="28"/>
          <w:szCs w:val="28"/>
        </w:rPr>
      </w:pPr>
      <w:r w:rsidRPr="004707C0">
        <w:rPr>
          <w:bCs/>
          <w:iCs/>
          <w:kern w:val="0"/>
          <w:sz w:val="28"/>
          <w:szCs w:val="28"/>
        </w:rPr>
        <w:t>- в нарушение статьи 157 Жилищного кодекса Российской Федерации расчет размера компенсации на оплату жилья и коммунальных услуг производился специалистами Управления культуры администрации МО «Кошехабльский район» исходя из суммы фактических расходов на оплату коммунальных услуг, отраженных в представленных чеках, с учетом задолженности или авансирования. Общая сумма переплат компенсаций составила 119 496,01 рублей;</w:t>
      </w:r>
    </w:p>
    <w:p w:rsidR="004707C0" w:rsidRPr="004707C0" w:rsidRDefault="004707C0" w:rsidP="00625829">
      <w:pPr>
        <w:widowControl/>
        <w:overflowPunct/>
        <w:adjustRightInd w:val="0"/>
        <w:ind w:firstLine="709"/>
        <w:jc w:val="both"/>
        <w:textAlignment w:val="auto"/>
        <w:rPr>
          <w:bCs/>
          <w:iCs/>
          <w:kern w:val="0"/>
          <w:sz w:val="28"/>
          <w:szCs w:val="28"/>
        </w:rPr>
      </w:pPr>
      <w:r w:rsidRPr="004707C0">
        <w:rPr>
          <w:bCs/>
          <w:iCs/>
          <w:kern w:val="0"/>
          <w:sz w:val="28"/>
          <w:szCs w:val="28"/>
        </w:rPr>
        <w:t>- в нарушение статьи 22 Постановления Кабинета Министров Республики Адыгея от 18 марта 2014 года №61 «О Порядке предоставления компенсаций на оплату жилья и коммунальных услуг работникам муниципальных учреждений из числа отдельных категорий граждан» специалистами Управления культуры администрации МО «Кошехабльский район» произведены расчеты и осуществлены выплаты компенсаций на оплату жилья и коммунальных услуг по неактуальным тарифам в общей сумме, 11 263,89 рублей;</w:t>
      </w:r>
    </w:p>
    <w:p w:rsidR="004707C0" w:rsidRPr="004707C0" w:rsidRDefault="004707C0" w:rsidP="00625829">
      <w:pPr>
        <w:widowControl/>
        <w:overflowPunct/>
        <w:adjustRightInd w:val="0"/>
        <w:ind w:firstLine="709"/>
        <w:jc w:val="both"/>
        <w:textAlignment w:val="auto"/>
        <w:rPr>
          <w:bCs/>
          <w:iCs/>
          <w:kern w:val="0"/>
          <w:sz w:val="28"/>
          <w:szCs w:val="28"/>
        </w:rPr>
      </w:pPr>
      <w:r w:rsidRPr="004707C0">
        <w:rPr>
          <w:bCs/>
          <w:iCs/>
          <w:kern w:val="0"/>
          <w:sz w:val="28"/>
          <w:szCs w:val="28"/>
        </w:rPr>
        <w:t>- в нарушение статьи 34 БК РФ администрацией МО «Натырбовское сельское поселение» оплачены суммы начисленных пени по решению налогового органа в общем размере 67 447,60 рублей;</w:t>
      </w:r>
    </w:p>
    <w:p w:rsidR="004707C0" w:rsidRPr="004707C0" w:rsidRDefault="004707C0" w:rsidP="00625829">
      <w:pPr>
        <w:widowControl/>
        <w:overflowPunct/>
        <w:adjustRightInd w:val="0"/>
        <w:ind w:firstLine="709"/>
        <w:jc w:val="both"/>
        <w:textAlignment w:val="auto"/>
        <w:rPr>
          <w:bCs/>
          <w:iCs/>
          <w:kern w:val="0"/>
          <w:sz w:val="28"/>
          <w:szCs w:val="28"/>
        </w:rPr>
      </w:pPr>
      <w:r w:rsidRPr="004707C0">
        <w:rPr>
          <w:bCs/>
          <w:iCs/>
          <w:kern w:val="0"/>
          <w:sz w:val="28"/>
          <w:szCs w:val="28"/>
        </w:rPr>
        <w:t xml:space="preserve">- в нарушение статей 21,22 ТК РФ в отношении работников администрации </w:t>
      </w:r>
      <w:r w:rsidR="00625829">
        <w:rPr>
          <w:bCs/>
          <w:iCs/>
          <w:kern w:val="0"/>
          <w:sz w:val="28"/>
          <w:szCs w:val="28"/>
        </w:rPr>
        <w:t xml:space="preserve">               </w:t>
      </w:r>
      <w:r w:rsidRPr="004707C0">
        <w:rPr>
          <w:bCs/>
          <w:iCs/>
          <w:kern w:val="0"/>
          <w:sz w:val="28"/>
          <w:szCs w:val="28"/>
        </w:rPr>
        <w:t>МО «Вольненское сельское поселение» выявлена сумма недоплаты за отработанный период, за классные чины и за выслугу лет в общей сумме 23 144,00 рублей;</w:t>
      </w:r>
    </w:p>
    <w:p w:rsidR="004707C0" w:rsidRPr="004707C0" w:rsidRDefault="004707C0" w:rsidP="00625829">
      <w:pPr>
        <w:widowControl/>
        <w:overflowPunct/>
        <w:adjustRightInd w:val="0"/>
        <w:ind w:firstLine="709"/>
        <w:jc w:val="both"/>
        <w:textAlignment w:val="auto"/>
        <w:rPr>
          <w:bCs/>
          <w:iCs/>
          <w:kern w:val="0"/>
          <w:sz w:val="28"/>
          <w:szCs w:val="28"/>
        </w:rPr>
      </w:pPr>
      <w:r w:rsidRPr="004707C0">
        <w:rPr>
          <w:bCs/>
          <w:iCs/>
          <w:kern w:val="0"/>
          <w:sz w:val="28"/>
          <w:szCs w:val="28"/>
        </w:rPr>
        <w:t>- в соответствии с Письмом Минфина России от 25 апреля 2017 г.</w:t>
      </w:r>
      <w:r w:rsidR="00625829">
        <w:rPr>
          <w:bCs/>
          <w:iCs/>
          <w:kern w:val="0"/>
          <w:sz w:val="28"/>
          <w:szCs w:val="28"/>
        </w:rPr>
        <w:t xml:space="preserve">                                        </w:t>
      </w:r>
      <w:r w:rsidRPr="004707C0">
        <w:rPr>
          <w:bCs/>
          <w:iCs/>
          <w:kern w:val="0"/>
          <w:sz w:val="28"/>
          <w:szCs w:val="28"/>
        </w:rPr>
        <w:t xml:space="preserve"> № 02-09-08/24851 администрацией МО «Вольненское сельское поселение» допущена </w:t>
      </w:r>
      <w:r w:rsidRPr="004707C0">
        <w:rPr>
          <w:bCs/>
          <w:iCs/>
          <w:kern w:val="0"/>
          <w:sz w:val="28"/>
          <w:szCs w:val="28"/>
        </w:rPr>
        <w:lastRenderedPageBreak/>
        <w:t xml:space="preserve">переплата заработной платы, отпускных и за выслугу лет в общей сумме </w:t>
      </w:r>
      <w:r w:rsidR="00625829">
        <w:rPr>
          <w:bCs/>
          <w:iCs/>
          <w:kern w:val="0"/>
          <w:sz w:val="28"/>
          <w:szCs w:val="28"/>
        </w:rPr>
        <w:t xml:space="preserve">                                   </w:t>
      </w:r>
      <w:r w:rsidRPr="004707C0">
        <w:rPr>
          <w:bCs/>
          <w:iCs/>
          <w:kern w:val="0"/>
          <w:sz w:val="28"/>
          <w:szCs w:val="28"/>
        </w:rPr>
        <w:t>23 370,64 рублей;</w:t>
      </w:r>
    </w:p>
    <w:p w:rsidR="004707C0" w:rsidRPr="004707C0" w:rsidRDefault="004707C0" w:rsidP="00625829">
      <w:pPr>
        <w:widowControl/>
        <w:overflowPunct/>
        <w:adjustRightInd w:val="0"/>
        <w:ind w:firstLine="709"/>
        <w:jc w:val="both"/>
        <w:textAlignment w:val="auto"/>
        <w:rPr>
          <w:bCs/>
          <w:iCs/>
          <w:kern w:val="0"/>
          <w:sz w:val="28"/>
          <w:szCs w:val="28"/>
        </w:rPr>
      </w:pPr>
      <w:r w:rsidRPr="004707C0">
        <w:rPr>
          <w:bCs/>
          <w:iCs/>
          <w:kern w:val="0"/>
          <w:sz w:val="28"/>
          <w:szCs w:val="28"/>
        </w:rPr>
        <w:t xml:space="preserve">в нарушение статей 21,22 ТК РФ в отношении работников администрации </w:t>
      </w:r>
      <w:r w:rsidR="00625829">
        <w:rPr>
          <w:bCs/>
          <w:iCs/>
          <w:kern w:val="0"/>
          <w:sz w:val="28"/>
          <w:szCs w:val="28"/>
        </w:rPr>
        <w:t xml:space="preserve">                  </w:t>
      </w:r>
      <w:r w:rsidRPr="004707C0">
        <w:rPr>
          <w:bCs/>
          <w:iCs/>
          <w:kern w:val="0"/>
          <w:sz w:val="28"/>
          <w:szCs w:val="28"/>
        </w:rPr>
        <w:t>МО «Ходзинское сельское поселение» выявлена сумма недоплаты за отработанный период, за выслугу лет в общем размере 53 670,00 рублей;</w:t>
      </w:r>
    </w:p>
    <w:p w:rsidR="004707C0" w:rsidRPr="004707C0" w:rsidRDefault="004707C0" w:rsidP="00625829">
      <w:pPr>
        <w:widowControl/>
        <w:overflowPunct/>
        <w:adjustRightInd w:val="0"/>
        <w:ind w:firstLine="709"/>
        <w:jc w:val="both"/>
        <w:textAlignment w:val="auto"/>
        <w:rPr>
          <w:bCs/>
          <w:iCs/>
          <w:kern w:val="0"/>
          <w:sz w:val="28"/>
          <w:szCs w:val="28"/>
        </w:rPr>
      </w:pPr>
      <w:r w:rsidRPr="004707C0">
        <w:rPr>
          <w:bCs/>
          <w:iCs/>
          <w:kern w:val="0"/>
          <w:sz w:val="28"/>
          <w:szCs w:val="28"/>
        </w:rPr>
        <w:t xml:space="preserve">- в соответствии с Письмом Минфина России от 25 апреля 2017 г. </w:t>
      </w:r>
      <w:r w:rsidR="00625829">
        <w:rPr>
          <w:bCs/>
          <w:iCs/>
          <w:kern w:val="0"/>
          <w:sz w:val="28"/>
          <w:szCs w:val="28"/>
        </w:rPr>
        <w:t xml:space="preserve">                                         </w:t>
      </w:r>
      <w:r w:rsidRPr="004707C0">
        <w:rPr>
          <w:bCs/>
          <w:iCs/>
          <w:kern w:val="0"/>
          <w:sz w:val="28"/>
          <w:szCs w:val="28"/>
        </w:rPr>
        <w:t>№ 02-09-08/24851 администрацией МО «Ходзинское сельское поселение» допущена переплата заработной платы за отработанный период в общей сумме 5 765,00 рублей.</w:t>
      </w:r>
    </w:p>
    <w:p w:rsidR="004707C0" w:rsidRPr="004707C0" w:rsidRDefault="004707C0" w:rsidP="00625829">
      <w:pPr>
        <w:widowControl/>
        <w:overflowPunct/>
        <w:adjustRightInd w:val="0"/>
        <w:ind w:firstLine="709"/>
        <w:jc w:val="both"/>
        <w:textAlignment w:val="auto"/>
        <w:rPr>
          <w:kern w:val="0"/>
          <w:sz w:val="28"/>
          <w:szCs w:val="28"/>
        </w:rPr>
      </w:pPr>
      <w:r w:rsidRPr="004707C0">
        <w:rPr>
          <w:kern w:val="0"/>
          <w:sz w:val="28"/>
          <w:szCs w:val="28"/>
        </w:rPr>
        <w:t>В целях реализации результатов контрольных мероприятий выдано</w:t>
      </w:r>
      <w:r w:rsidR="00625829">
        <w:rPr>
          <w:kern w:val="0"/>
          <w:sz w:val="28"/>
          <w:szCs w:val="28"/>
        </w:rPr>
        <w:t xml:space="preserve">                                    </w:t>
      </w:r>
      <w:r w:rsidRPr="004707C0">
        <w:rPr>
          <w:kern w:val="0"/>
          <w:sz w:val="28"/>
          <w:szCs w:val="28"/>
        </w:rPr>
        <w:t xml:space="preserve"> </w:t>
      </w:r>
      <w:r w:rsidRPr="004707C0">
        <w:rPr>
          <w:b/>
          <w:kern w:val="0"/>
          <w:sz w:val="28"/>
          <w:szCs w:val="28"/>
        </w:rPr>
        <w:t>7</w:t>
      </w:r>
      <w:r w:rsidRPr="004707C0">
        <w:rPr>
          <w:kern w:val="0"/>
          <w:sz w:val="28"/>
          <w:szCs w:val="28"/>
        </w:rPr>
        <w:t xml:space="preserve"> представлений по фактам выявленных нарушений требований законодательства Российской Федерации. УФМК администрации </w:t>
      </w:r>
      <w:bookmarkStart w:id="19" w:name="_GoBack"/>
      <w:bookmarkEnd w:id="19"/>
      <w:r w:rsidRPr="004707C0">
        <w:rPr>
          <w:kern w:val="0"/>
          <w:sz w:val="28"/>
          <w:szCs w:val="28"/>
        </w:rPr>
        <w:t>МО «Кошехабльский район» осуществляется постоянный контроль за исполнением выданных представлений.</w:t>
      </w:r>
    </w:p>
    <w:p w:rsidR="004707C0" w:rsidRPr="004707C0" w:rsidRDefault="004707C0" w:rsidP="00625829">
      <w:pPr>
        <w:widowControl/>
        <w:overflowPunct/>
        <w:adjustRightInd w:val="0"/>
        <w:ind w:firstLine="709"/>
        <w:jc w:val="both"/>
        <w:textAlignment w:val="auto"/>
        <w:rPr>
          <w:kern w:val="0"/>
          <w:sz w:val="28"/>
          <w:szCs w:val="28"/>
        </w:rPr>
      </w:pPr>
      <w:r w:rsidRPr="004707C0">
        <w:rPr>
          <w:kern w:val="0"/>
          <w:sz w:val="28"/>
          <w:szCs w:val="28"/>
        </w:rPr>
        <w:t>Штатная численность органа контроля – 2 человека, фактическая численность – 2 человека, принимают участие в контрольных мероприятиях - 2 человека, вакантных должностей – 0.</w:t>
      </w:r>
    </w:p>
    <w:p w:rsidR="004707C0" w:rsidRPr="004707C0" w:rsidRDefault="004707C0" w:rsidP="00625829">
      <w:pPr>
        <w:widowControl/>
        <w:overflowPunct/>
        <w:autoSpaceDE/>
        <w:autoSpaceDN/>
        <w:ind w:firstLine="708"/>
        <w:jc w:val="both"/>
        <w:textAlignment w:val="auto"/>
        <w:rPr>
          <w:kern w:val="0"/>
          <w:sz w:val="28"/>
          <w:szCs w:val="28"/>
        </w:rPr>
      </w:pPr>
      <w:r w:rsidRPr="004707C0">
        <w:rPr>
          <w:kern w:val="0"/>
          <w:sz w:val="28"/>
          <w:szCs w:val="28"/>
        </w:rPr>
        <w:t>В 2023 году специалисты Управления муниципального финансового контроля были слушателями семинаров по следующим программам:</w:t>
      </w:r>
    </w:p>
    <w:p w:rsidR="004707C0" w:rsidRPr="004707C0" w:rsidRDefault="004707C0" w:rsidP="00625829">
      <w:pPr>
        <w:widowControl/>
        <w:overflowPunct/>
        <w:autoSpaceDE/>
        <w:autoSpaceDN/>
        <w:ind w:firstLine="709"/>
        <w:jc w:val="both"/>
        <w:textAlignment w:val="auto"/>
        <w:rPr>
          <w:kern w:val="0"/>
          <w:sz w:val="28"/>
          <w:szCs w:val="28"/>
        </w:rPr>
      </w:pPr>
      <w:r w:rsidRPr="004707C0">
        <w:rPr>
          <w:kern w:val="0"/>
          <w:sz w:val="28"/>
          <w:szCs w:val="28"/>
        </w:rPr>
        <w:t>- «Профилактика коррупционных и иных правонарушений»;</w:t>
      </w:r>
    </w:p>
    <w:p w:rsidR="004707C0" w:rsidRPr="004707C0" w:rsidRDefault="004707C0" w:rsidP="00625829">
      <w:pPr>
        <w:widowControl/>
        <w:overflowPunct/>
        <w:autoSpaceDE/>
        <w:autoSpaceDN/>
        <w:ind w:firstLine="709"/>
        <w:jc w:val="both"/>
        <w:textAlignment w:val="auto"/>
        <w:rPr>
          <w:kern w:val="0"/>
          <w:sz w:val="28"/>
          <w:szCs w:val="28"/>
        </w:rPr>
      </w:pPr>
      <w:r w:rsidRPr="004707C0">
        <w:rPr>
          <w:kern w:val="0"/>
          <w:sz w:val="28"/>
          <w:szCs w:val="28"/>
        </w:rPr>
        <w:t xml:space="preserve">- «Эффективное ведение </w:t>
      </w:r>
      <w:proofErr w:type="spellStart"/>
      <w:r w:rsidRPr="004707C0">
        <w:rPr>
          <w:kern w:val="0"/>
          <w:sz w:val="28"/>
          <w:szCs w:val="28"/>
        </w:rPr>
        <w:t>госпабликов</w:t>
      </w:r>
      <w:proofErr w:type="spellEnd"/>
      <w:r w:rsidRPr="004707C0">
        <w:rPr>
          <w:kern w:val="0"/>
          <w:sz w:val="28"/>
          <w:szCs w:val="28"/>
        </w:rPr>
        <w:t>»;</w:t>
      </w:r>
    </w:p>
    <w:p w:rsidR="004707C0" w:rsidRPr="004707C0" w:rsidRDefault="004707C0" w:rsidP="00625829">
      <w:pPr>
        <w:widowControl/>
        <w:overflowPunct/>
        <w:autoSpaceDE/>
        <w:autoSpaceDN/>
        <w:ind w:firstLine="709"/>
        <w:jc w:val="both"/>
        <w:textAlignment w:val="auto"/>
        <w:rPr>
          <w:kern w:val="0"/>
          <w:sz w:val="28"/>
          <w:szCs w:val="28"/>
        </w:rPr>
      </w:pPr>
      <w:r w:rsidRPr="004707C0">
        <w:rPr>
          <w:kern w:val="0"/>
          <w:sz w:val="28"/>
          <w:szCs w:val="28"/>
        </w:rPr>
        <w:t>- «Актуальные вопросы охраны труда»;</w:t>
      </w:r>
    </w:p>
    <w:p w:rsidR="004707C0" w:rsidRPr="004707C0" w:rsidRDefault="004707C0" w:rsidP="00625829">
      <w:pPr>
        <w:widowControl/>
        <w:overflowPunct/>
        <w:autoSpaceDE/>
        <w:autoSpaceDN/>
        <w:ind w:firstLine="709"/>
        <w:jc w:val="both"/>
        <w:textAlignment w:val="auto"/>
        <w:rPr>
          <w:kern w:val="0"/>
          <w:sz w:val="28"/>
          <w:szCs w:val="28"/>
        </w:rPr>
      </w:pPr>
      <w:r w:rsidRPr="004707C0">
        <w:rPr>
          <w:kern w:val="0"/>
          <w:sz w:val="28"/>
          <w:szCs w:val="28"/>
        </w:rPr>
        <w:t>- «Проблемы межэтнических и межконфессиональных отношений, профилактика экстремизма»;</w:t>
      </w:r>
    </w:p>
    <w:p w:rsidR="004707C0" w:rsidRPr="004707C0" w:rsidRDefault="004707C0" w:rsidP="00625829">
      <w:pPr>
        <w:widowControl/>
        <w:overflowPunct/>
        <w:autoSpaceDE/>
        <w:autoSpaceDN/>
        <w:ind w:firstLine="709"/>
        <w:jc w:val="both"/>
        <w:textAlignment w:val="auto"/>
        <w:rPr>
          <w:bCs/>
          <w:kern w:val="0"/>
          <w:sz w:val="28"/>
          <w:szCs w:val="28"/>
        </w:rPr>
      </w:pPr>
      <w:r w:rsidRPr="004707C0">
        <w:rPr>
          <w:kern w:val="0"/>
          <w:sz w:val="28"/>
          <w:szCs w:val="28"/>
        </w:rPr>
        <w:t>- «</w:t>
      </w:r>
      <w:r w:rsidRPr="004707C0">
        <w:rPr>
          <w:bCs/>
          <w:kern w:val="0"/>
          <w:sz w:val="28"/>
          <w:szCs w:val="28"/>
        </w:rPr>
        <w:t>Управление государственными и муниципальными закупками»;</w:t>
      </w:r>
    </w:p>
    <w:p w:rsidR="004707C0" w:rsidRPr="004707C0" w:rsidRDefault="004707C0" w:rsidP="00625829">
      <w:pPr>
        <w:widowControl/>
        <w:overflowPunct/>
        <w:autoSpaceDE/>
        <w:autoSpaceDN/>
        <w:ind w:firstLine="709"/>
        <w:jc w:val="both"/>
        <w:textAlignment w:val="auto"/>
        <w:rPr>
          <w:bCs/>
          <w:kern w:val="0"/>
          <w:sz w:val="28"/>
          <w:szCs w:val="28"/>
        </w:rPr>
      </w:pPr>
      <w:r w:rsidRPr="004707C0">
        <w:rPr>
          <w:bCs/>
          <w:kern w:val="0"/>
          <w:sz w:val="28"/>
          <w:szCs w:val="28"/>
        </w:rPr>
        <w:t>- «Ключевой функционал новой подсистемы «Мониторинг закупок» и возможности его применения про проведении аудита и контрольно-надзорной деятельности в сфере закупок товаров, работ, услуг для государственных и муниципальных нужд»</w:t>
      </w:r>
    </w:p>
    <w:p w:rsidR="004707C0" w:rsidRPr="004707C0" w:rsidRDefault="004707C0" w:rsidP="00625829">
      <w:pPr>
        <w:widowControl/>
        <w:overflowPunct/>
        <w:autoSpaceDE/>
        <w:autoSpaceDN/>
        <w:ind w:firstLine="709"/>
        <w:jc w:val="both"/>
        <w:textAlignment w:val="auto"/>
        <w:rPr>
          <w:bCs/>
          <w:kern w:val="0"/>
          <w:sz w:val="28"/>
          <w:szCs w:val="28"/>
        </w:rPr>
      </w:pPr>
      <w:r w:rsidRPr="004707C0">
        <w:rPr>
          <w:bCs/>
          <w:kern w:val="0"/>
          <w:sz w:val="28"/>
          <w:szCs w:val="28"/>
        </w:rPr>
        <w:t>- «Учет, отчетность, налоги, планирование и контроль: новшества, рекомендации и примеры из практики»;</w:t>
      </w:r>
    </w:p>
    <w:p w:rsidR="004707C0" w:rsidRPr="004707C0" w:rsidRDefault="004707C0" w:rsidP="00625829">
      <w:pPr>
        <w:widowControl/>
        <w:overflowPunct/>
        <w:autoSpaceDE/>
        <w:autoSpaceDN/>
        <w:ind w:firstLine="709"/>
        <w:jc w:val="both"/>
        <w:textAlignment w:val="auto"/>
        <w:rPr>
          <w:bCs/>
          <w:kern w:val="0"/>
          <w:sz w:val="28"/>
          <w:szCs w:val="28"/>
        </w:rPr>
      </w:pPr>
      <w:r w:rsidRPr="004707C0">
        <w:rPr>
          <w:bCs/>
          <w:kern w:val="0"/>
          <w:sz w:val="28"/>
          <w:szCs w:val="28"/>
        </w:rPr>
        <w:t>- «Реформа государственных и муниципальных закупок в 2023-2024 году: итоги и перспективы. Структурированная форма в ЕИС»;</w:t>
      </w:r>
    </w:p>
    <w:p w:rsidR="004707C0" w:rsidRPr="004707C0" w:rsidRDefault="004707C0" w:rsidP="00625829">
      <w:pPr>
        <w:widowControl/>
        <w:overflowPunct/>
        <w:autoSpaceDE/>
        <w:autoSpaceDN/>
        <w:ind w:firstLine="709"/>
        <w:jc w:val="both"/>
        <w:textAlignment w:val="auto"/>
        <w:rPr>
          <w:bCs/>
          <w:kern w:val="0"/>
          <w:sz w:val="28"/>
          <w:szCs w:val="28"/>
        </w:rPr>
      </w:pPr>
      <w:r w:rsidRPr="004707C0">
        <w:rPr>
          <w:bCs/>
          <w:kern w:val="0"/>
          <w:sz w:val="28"/>
          <w:szCs w:val="28"/>
        </w:rPr>
        <w:t>- «Актуальные вопросы внутреннего государственного (муниципального) финансового контроля».</w:t>
      </w:r>
    </w:p>
    <w:p w:rsidR="004707C0" w:rsidRPr="004707C0" w:rsidRDefault="004707C0" w:rsidP="00625829">
      <w:pPr>
        <w:widowControl/>
        <w:overflowPunct/>
        <w:adjustRightInd w:val="0"/>
        <w:ind w:firstLine="709"/>
        <w:jc w:val="both"/>
        <w:textAlignment w:val="auto"/>
        <w:rPr>
          <w:kern w:val="0"/>
          <w:sz w:val="28"/>
          <w:szCs w:val="28"/>
        </w:rPr>
      </w:pPr>
      <w:r w:rsidRPr="004707C0">
        <w:rPr>
          <w:kern w:val="0"/>
          <w:sz w:val="28"/>
          <w:szCs w:val="28"/>
        </w:rPr>
        <w:t>Объем бюджетных средств, затраченных на содержание органа контроля, составил 1 798,6 тыс. рублей.</w:t>
      </w:r>
    </w:p>
    <w:p w:rsidR="004707C0" w:rsidRPr="004707C0" w:rsidRDefault="004707C0" w:rsidP="00625829">
      <w:pPr>
        <w:widowControl/>
        <w:overflowPunct/>
        <w:adjustRightInd w:val="0"/>
        <w:ind w:firstLine="709"/>
        <w:jc w:val="both"/>
        <w:textAlignment w:val="auto"/>
        <w:rPr>
          <w:kern w:val="0"/>
          <w:sz w:val="28"/>
          <w:szCs w:val="28"/>
        </w:rPr>
      </w:pPr>
      <w:r w:rsidRPr="004707C0">
        <w:rPr>
          <w:kern w:val="0"/>
          <w:sz w:val="28"/>
          <w:szCs w:val="28"/>
        </w:rPr>
        <w:t>В 2023 году экспертизы в рамках проведения контрольных мероприятий не проводились, независимые эксперты не привлекались, в этой связи бюджетные средства на эти цели не предоставлялись.</w:t>
      </w:r>
    </w:p>
    <w:p w:rsidR="004707C0" w:rsidRPr="004707C0" w:rsidRDefault="004707C0" w:rsidP="00625829">
      <w:pPr>
        <w:widowControl/>
        <w:overflowPunct/>
        <w:adjustRightInd w:val="0"/>
        <w:ind w:firstLine="709"/>
        <w:jc w:val="both"/>
        <w:textAlignment w:val="auto"/>
        <w:rPr>
          <w:kern w:val="0"/>
          <w:sz w:val="28"/>
          <w:szCs w:val="28"/>
        </w:rPr>
      </w:pPr>
      <w:r w:rsidRPr="004707C0">
        <w:rPr>
          <w:kern w:val="0"/>
          <w:sz w:val="28"/>
          <w:szCs w:val="28"/>
        </w:rPr>
        <w:t>В 2023 году в связи с отсутствием необходимости:</w:t>
      </w:r>
    </w:p>
    <w:p w:rsidR="004707C0" w:rsidRPr="004707C0" w:rsidRDefault="004707C0" w:rsidP="00625829">
      <w:pPr>
        <w:widowControl/>
        <w:overflowPunct/>
        <w:adjustRightInd w:val="0"/>
        <w:ind w:firstLine="709"/>
        <w:jc w:val="both"/>
        <w:textAlignment w:val="auto"/>
        <w:rPr>
          <w:kern w:val="0"/>
          <w:sz w:val="28"/>
          <w:szCs w:val="28"/>
        </w:rPr>
      </w:pPr>
      <w:r w:rsidRPr="004707C0">
        <w:rPr>
          <w:kern w:val="0"/>
          <w:sz w:val="28"/>
          <w:szCs w:val="28"/>
        </w:rPr>
        <w:t>- информация в правоохранительные органы, органы прокураты и иные государственные (муниципальные) органы не направлялась;</w:t>
      </w:r>
    </w:p>
    <w:p w:rsidR="004707C0" w:rsidRPr="004707C0" w:rsidRDefault="004707C0" w:rsidP="00625829">
      <w:pPr>
        <w:widowControl/>
        <w:overflowPunct/>
        <w:adjustRightInd w:val="0"/>
        <w:ind w:firstLine="709"/>
        <w:jc w:val="both"/>
        <w:textAlignment w:val="auto"/>
        <w:rPr>
          <w:kern w:val="0"/>
          <w:sz w:val="28"/>
          <w:szCs w:val="28"/>
        </w:rPr>
      </w:pPr>
      <w:r w:rsidRPr="004707C0">
        <w:rPr>
          <w:kern w:val="0"/>
          <w:sz w:val="28"/>
          <w:szCs w:val="28"/>
        </w:rPr>
        <w:t>- исковые заявления в суды не направлялись;</w:t>
      </w:r>
    </w:p>
    <w:p w:rsidR="004707C0" w:rsidRPr="004707C0" w:rsidRDefault="004707C0" w:rsidP="00625829">
      <w:pPr>
        <w:widowControl/>
        <w:overflowPunct/>
        <w:adjustRightInd w:val="0"/>
        <w:ind w:firstLine="709"/>
        <w:jc w:val="both"/>
        <w:textAlignment w:val="auto"/>
        <w:rPr>
          <w:kern w:val="0"/>
          <w:sz w:val="28"/>
          <w:szCs w:val="28"/>
        </w:rPr>
      </w:pPr>
      <w:r w:rsidRPr="004707C0">
        <w:rPr>
          <w:kern w:val="0"/>
          <w:sz w:val="28"/>
          <w:szCs w:val="28"/>
        </w:rPr>
        <w:t>- производство по делам об административных правонарушениях не осуществлялось;</w:t>
      </w:r>
    </w:p>
    <w:p w:rsidR="004707C0" w:rsidRPr="004707C0" w:rsidRDefault="004707C0" w:rsidP="00625829">
      <w:pPr>
        <w:widowControl/>
        <w:overflowPunct/>
        <w:adjustRightInd w:val="0"/>
        <w:ind w:firstLine="709"/>
        <w:jc w:val="both"/>
        <w:textAlignment w:val="auto"/>
        <w:rPr>
          <w:kern w:val="0"/>
          <w:sz w:val="28"/>
          <w:szCs w:val="28"/>
        </w:rPr>
      </w:pPr>
      <w:r w:rsidRPr="004707C0">
        <w:rPr>
          <w:kern w:val="0"/>
          <w:sz w:val="28"/>
          <w:szCs w:val="28"/>
        </w:rPr>
        <w:t>- уведомления о применении бюджетных мер принуждения в финансовые органы не направлялись.</w:t>
      </w:r>
    </w:p>
    <w:p w:rsidR="004707C0" w:rsidRPr="004707C0" w:rsidRDefault="004707C0" w:rsidP="00625829">
      <w:pPr>
        <w:widowControl/>
        <w:overflowPunct/>
        <w:adjustRightInd w:val="0"/>
        <w:ind w:firstLine="709"/>
        <w:jc w:val="both"/>
        <w:textAlignment w:val="auto"/>
        <w:rPr>
          <w:kern w:val="0"/>
          <w:sz w:val="28"/>
          <w:szCs w:val="28"/>
        </w:rPr>
      </w:pPr>
      <w:r w:rsidRPr="004707C0">
        <w:rPr>
          <w:kern w:val="0"/>
          <w:sz w:val="28"/>
          <w:szCs w:val="28"/>
        </w:rPr>
        <w:lastRenderedPageBreak/>
        <w:t>В 2023 году жалобы и исковые заявления на решения органа контроля, а также жалобы на действия (бездействие) должностных лиц органа контроля не поступали.</w:t>
      </w:r>
    </w:p>
    <w:p w:rsidR="004707C0" w:rsidRDefault="004707C0" w:rsidP="00625829">
      <w:pPr>
        <w:pStyle w:val="a3"/>
      </w:pPr>
    </w:p>
    <w:sectPr w:rsidR="004707C0">
      <w:footerReference w:type="default" r:id="rId14"/>
      <w:pgSz w:w="11906" w:h="16838"/>
      <w:pgMar w:top="794" w:right="794" w:bottom="794"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8EC" w:rsidRDefault="008768EC">
      <w:r>
        <w:separator/>
      </w:r>
    </w:p>
  </w:endnote>
  <w:endnote w:type="continuationSeparator" w:id="0">
    <w:p w:rsidR="008768EC" w:rsidRDefault="0087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8" w:type="dxa"/>
      <w:tblCellMar>
        <w:left w:w="10" w:type="dxa"/>
        <w:right w:w="10" w:type="dxa"/>
      </w:tblCellMar>
      <w:tblLook w:val="0000" w:firstRow="0" w:lastRow="0" w:firstColumn="0" w:lastColumn="0" w:noHBand="0" w:noVBand="0"/>
    </w:tblPr>
    <w:tblGrid>
      <w:gridCol w:w="26"/>
      <w:gridCol w:w="26"/>
      <w:gridCol w:w="26"/>
    </w:tblGrid>
    <w:tr w:rsidR="00470BD5">
      <w:tc>
        <w:tcPr>
          <w:tcW w:w="26" w:type="dxa"/>
          <w:shd w:val="clear" w:color="auto" w:fill="auto"/>
          <w:tcMar>
            <w:top w:w="0" w:type="dxa"/>
            <w:left w:w="10" w:type="dxa"/>
            <w:bottom w:w="0" w:type="dxa"/>
            <w:right w:w="10" w:type="dxa"/>
          </w:tcMar>
        </w:tcPr>
        <w:p w:rsidR="00470BD5" w:rsidRDefault="008768EC">
          <w:pPr>
            <w:pStyle w:val="Standard"/>
            <w:ind w:firstLine="0"/>
            <w:jc w:val="left"/>
          </w:pPr>
        </w:p>
      </w:tc>
      <w:tc>
        <w:tcPr>
          <w:tcW w:w="26" w:type="dxa"/>
          <w:shd w:val="clear" w:color="auto" w:fill="auto"/>
          <w:tcMar>
            <w:top w:w="0" w:type="dxa"/>
            <w:left w:w="10" w:type="dxa"/>
            <w:bottom w:w="0" w:type="dxa"/>
            <w:right w:w="10" w:type="dxa"/>
          </w:tcMar>
        </w:tcPr>
        <w:p w:rsidR="00470BD5" w:rsidRDefault="008768EC">
          <w:pPr>
            <w:pStyle w:val="Standard"/>
            <w:ind w:firstLine="0"/>
            <w:jc w:val="center"/>
          </w:pPr>
        </w:p>
      </w:tc>
      <w:tc>
        <w:tcPr>
          <w:tcW w:w="26" w:type="dxa"/>
          <w:shd w:val="clear" w:color="auto" w:fill="auto"/>
          <w:tcMar>
            <w:top w:w="0" w:type="dxa"/>
            <w:left w:w="10" w:type="dxa"/>
            <w:bottom w:w="0" w:type="dxa"/>
            <w:right w:w="10" w:type="dxa"/>
          </w:tcMar>
        </w:tcPr>
        <w:p w:rsidR="00470BD5" w:rsidRDefault="008768EC">
          <w:pPr>
            <w:pStyle w:val="Standard"/>
            <w:ind w:firstLine="0"/>
            <w:jc w:val="righ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8EC" w:rsidRDefault="008768EC">
      <w:r>
        <w:rPr>
          <w:color w:val="000000"/>
        </w:rPr>
        <w:separator/>
      </w:r>
    </w:p>
  </w:footnote>
  <w:footnote w:type="continuationSeparator" w:id="0">
    <w:p w:rsidR="008768EC" w:rsidRDefault="00876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370D"/>
    <w:multiLevelType w:val="hybridMultilevel"/>
    <w:tmpl w:val="C18A6E3C"/>
    <w:lvl w:ilvl="0" w:tplc="6406BA96">
      <w:start w:val="1"/>
      <w:numFmt w:val="decimal"/>
      <w:lvlText w:val="%1)"/>
      <w:lvlJc w:val="left"/>
      <w:pPr>
        <w:ind w:left="1129" w:hanging="42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65E"/>
    <w:rsid w:val="00205339"/>
    <w:rsid w:val="004707C0"/>
    <w:rsid w:val="00625829"/>
    <w:rsid w:val="006D6F84"/>
    <w:rsid w:val="008768EC"/>
    <w:rsid w:val="00883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0CD2"/>
  <w15:docId w15:val="{D9324094-1D4C-4596-A7A1-5EC4AC8A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ascii="Times New Roman" w:hAnsi="Times New Roman"/>
      <w:sz w:val="24"/>
    </w:rPr>
  </w:style>
  <w:style w:type="paragraph" w:styleId="1">
    <w:name w:val="heading 1"/>
    <w:basedOn w:val="Heading"/>
    <w:uiPriority w:val="9"/>
    <w:qFormat/>
    <w:pPr>
      <w:outlineLvl w:val="0"/>
    </w:pPr>
  </w:style>
  <w:style w:type="paragraph" w:styleId="2">
    <w:name w:val="heading 2"/>
    <w:basedOn w:val="Heading"/>
    <w:uiPriority w:val="9"/>
    <w:semiHidden/>
    <w:unhideWhenUsed/>
    <w:qFormat/>
    <w:pPr>
      <w:outlineLvl w:val="1"/>
    </w:pPr>
  </w:style>
  <w:style w:type="paragraph" w:styleId="3">
    <w:name w:val="heading 3"/>
    <w:basedOn w:val="Heading"/>
    <w:uiPriority w:val="9"/>
    <w:semiHidden/>
    <w:unhideWhenUsed/>
    <w:qFormat/>
    <w:pPr>
      <w:outlineLvl w:val="2"/>
    </w:pPr>
  </w:style>
  <w:style w:type="paragraph" w:styleId="4">
    <w:name w:val="heading 4"/>
    <w:basedOn w:val="Heading"/>
    <w:uiPriority w:val="9"/>
    <w:semiHidden/>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ind w:firstLine="720"/>
      <w:jc w:val="both"/>
    </w:pPr>
    <w:rPr>
      <w:rFonts w:ascii="Times New Roman" w:hAnsi="Times New Roman"/>
      <w:sz w:val="24"/>
    </w:rPr>
  </w:style>
  <w:style w:type="paragraph" w:customStyle="1" w:styleId="Preformatted">
    <w:name w:val="Preformatted"/>
    <w:pPr>
      <w:widowControl/>
      <w:jc w:val="both"/>
    </w:pPr>
    <w:rPr>
      <w:rFonts w:ascii="Courier New" w:eastAsia="Courier New" w:hAnsi="Courier New" w:cs="Courier New"/>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pPr>
      <w:tabs>
        <w:tab w:val="center" w:pos="4677"/>
        <w:tab w:val="right" w:pos="9355"/>
      </w:tabs>
    </w:pPr>
  </w:style>
  <w:style w:type="character" w:customStyle="1" w:styleId="ae">
    <w:name w:val="Верхний колонтитул Знак"/>
    <w:basedOn w:val="a0"/>
    <w:rPr>
      <w:rFonts w:ascii="Times New Roman" w:hAnsi="Times New Roman"/>
      <w:sz w:val="24"/>
    </w:rPr>
  </w:style>
  <w:style w:type="paragraph" w:styleId="af">
    <w:name w:val="footer"/>
    <w:basedOn w:val="a"/>
    <w:pPr>
      <w:tabs>
        <w:tab w:val="center" w:pos="4677"/>
        <w:tab w:val="right" w:pos="9355"/>
      </w:tabs>
    </w:pPr>
  </w:style>
  <w:style w:type="character" w:customStyle="1" w:styleId="af0">
    <w:name w:val="Нижний колонтитул Знак"/>
    <w:basedOn w:val="a0"/>
    <w:rPr>
      <w:rFonts w:ascii="Times New Roman" w:hAnsi="Times New Roman"/>
      <w:sz w:val="24"/>
    </w:rPr>
  </w:style>
  <w:style w:type="character" w:styleId="af1">
    <w:name w:val="Hyperlink"/>
    <w:basedOn w:val="a0"/>
    <w:uiPriority w:val="99"/>
    <w:unhideWhenUsed/>
    <w:rsid w:val="004707C0"/>
    <w:rPr>
      <w:color w:val="0563C1" w:themeColor="hyperlink"/>
      <w:u w:val="single"/>
    </w:rPr>
  </w:style>
  <w:style w:type="character" w:styleId="af2">
    <w:name w:val="Unresolved Mention"/>
    <w:basedOn w:val="a0"/>
    <w:uiPriority w:val="99"/>
    <w:semiHidden/>
    <w:unhideWhenUsed/>
    <w:rsid w:val="00470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79222/384" TargetMode="External"/><Relationship Id="rId13" Type="http://schemas.openxmlformats.org/officeDocument/2006/relationships/hyperlink" Target="consultantplus://offline/ref=ABF80B7D9EE180209F8AA6C537B5C5074FD7B5AC3CE0D8A61EB087717801AF47CD4E1DC964DF5ABFo8HDG" TargetMode="External"/><Relationship Id="rId3" Type="http://schemas.openxmlformats.org/officeDocument/2006/relationships/settings" Target="settings.xml"/><Relationship Id="rId7" Type="http://schemas.openxmlformats.org/officeDocument/2006/relationships/hyperlink" Target="https://internet.garant.ru/document/redirect/70465940/0" TargetMode="External"/><Relationship Id="rId12" Type="http://schemas.openxmlformats.org/officeDocument/2006/relationships/hyperlink" Target="https://internet.garant.ru/document/redirect/70353464/5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70353464/5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ternet.garant.ru/document/redirect/70353464/500" TargetMode="External"/><Relationship Id="rId4" Type="http://schemas.openxmlformats.org/officeDocument/2006/relationships/webSettings" Target="webSettings.xml"/><Relationship Id="rId9" Type="http://schemas.openxmlformats.org/officeDocument/2006/relationships/hyperlink" Target="https://internet.garant.ru/document/redirect/70353464/5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2854</Words>
  <Characters>16272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4</cp:revision>
  <cp:lastPrinted>2024-01-09T08:35:00Z</cp:lastPrinted>
  <dcterms:created xsi:type="dcterms:W3CDTF">2024-02-07T06:16:00Z</dcterms:created>
  <dcterms:modified xsi:type="dcterms:W3CDTF">2024-02-07T06:19:00Z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