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126199" w:rsidRPr="00B075B0" w:rsidTr="00217C28">
        <w:tc>
          <w:tcPr>
            <w:tcW w:w="3970" w:type="dxa"/>
          </w:tcPr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1B7F9D" wp14:editId="79FB8AC4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9525</wp:posOffset>
                      </wp:positionV>
                      <wp:extent cx="914400" cy="1000760"/>
                      <wp:effectExtent l="0" t="0" r="2540" b="317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0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199" w:rsidRDefault="00126199" w:rsidP="0012619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29F044B" wp14:editId="497488C3">
                                        <wp:extent cx="733425" cy="666750"/>
                                        <wp:effectExtent l="19050" t="0" r="9525" b="0"/>
                                        <wp:docPr id="2" name="Рисунок 1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B7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6.75pt;margin-top:.75pt;width:1in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" o:allowincell="f" stroked="f">
                      <v:textbox>
                        <w:txbxContent>
                          <w:p w:rsidR="00126199" w:rsidRDefault="00126199" w:rsidP="0012619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9F044B" wp14:editId="497488C3">
                                  <wp:extent cx="733425" cy="666750"/>
                                  <wp:effectExtent l="19050" t="0" r="9525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076E26" wp14:editId="321985D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E450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Uj/WG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8306160" wp14:editId="1314524E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A452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MjxHT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075B0">
              <w:rPr>
                <w:rFonts w:ascii="Times New Roman" w:hAnsi="Times New Roman" w:cs="Times New Roman"/>
                <w:b/>
                <w:sz w:val="4"/>
                <w:lang w:val="en-US"/>
              </w:rPr>
              <w:t>yf</w:t>
            </w:r>
            <w:r w:rsidRPr="00B075B0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 w:rsidRPr="00B075B0">
              <w:rPr>
                <w:rFonts w:ascii="Times New Roman" w:hAnsi="Times New Roman" w:cs="Times New Roman"/>
                <w:b/>
              </w:rPr>
              <w:t xml:space="preserve"> </w:t>
            </w:r>
            <w:r w:rsidRPr="00B075B0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B075B0">
              <w:rPr>
                <w:rFonts w:ascii="Times New Roman" w:hAnsi="Times New Roman" w:cs="Times New Roman"/>
                <w:b/>
              </w:rPr>
              <w:t>«</w:t>
            </w:r>
            <w:r w:rsidRPr="00B075B0"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3" w:type="dxa"/>
          </w:tcPr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24"/>
              </w:rPr>
            </w:pPr>
          </w:p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26199" w:rsidRPr="00B075B0" w:rsidRDefault="00126199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 w:rsidRPr="00B075B0">
              <w:rPr>
                <w:rFonts w:ascii="Times New Roman" w:hAnsi="Times New Roman" w:cs="Times New Roman"/>
                <w:b/>
              </w:rPr>
              <w:t xml:space="preserve"> «</w:t>
            </w:r>
            <w:r w:rsidRPr="00B075B0"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126199" w:rsidRPr="00B075B0" w:rsidRDefault="00126199" w:rsidP="00126199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A6372E" wp14:editId="3C9FA612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32385" t="29210" r="2921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524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126199" w:rsidRPr="005F037D" w:rsidRDefault="00126199" w:rsidP="00126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126199" w:rsidRPr="00B075B0" w:rsidRDefault="00126199" w:rsidP="00126199">
      <w:pPr>
        <w:tabs>
          <w:tab w:val="left" w:pos="73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t xml:space="preserve"> «__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__» _</w:t>
      </w:r>
      <w:r>
        <w:rPr>
          <w:rFonts w:ascii="Times New Roman" w:hAnsi="Times New Roman" w:cs="Times New Roman"/>
          <w:u w:val="single"/>
        </w:rPr>
        <w:t>июня</w:t>
      </w:r>
      <w:r>
        <w:rPr>
          <w:rFonts w:ascii="Times New Roman" w:hAnsi="Times New Roman" w:cs="Times New Roman"/>
        </w:rPr>
        <w:t>_ 2021</w:t>
      </w:r>
      <w:r w:rsidRPr="00B075B0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  <w:u w:val="single"/>
        </w:rPr>
        <w:t>384</w:t>
      </w:r>
    </w:p>
    <w:bookmarkEnd w:id="0"/>
    <w:p w:rsidR="00126199" w:rsidRPr="00B075B0" w:rsidRDefault="00126199" w:rsidP="00126199">
      <w:pPr>
        <w:tabs>
          <w:tab w:val="left" w:pos="7322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046A6" w:rsidRDefault="00126199" w:rsidP="00126199">
      <w:pPr>
        <w:tabs>
          <w:tab w:val="left" w:pos="3315"/>
        </w:tabs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075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 Кошехабль</w:t>
      </w:r>
    </w:p>
    <w:p w:rsidR="00126199" w:rsidRPr="00126199" w:rsidRDefault="00126199" w:rsidP="00126199">
      <w:pPr>
        <w:tabs>
          <w:tab w:val="left" w:pos="3315"/>
        </w:tabs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0014CC" w:rsidRPr="00126199" w:rsidRDefault="008046A6" w:rsidP="008046A6">
      <w:pPr>
        <w:shd w:val="clear" w:color="auto" w:fill="FFFFFF"/>
        <w:spacing w:after="0" w:line="240" w:lineRule="auto"/>
        <w:jc w:val="center"/>
        <w:rPr>
          <w:b/>
          <w:sz w:val="26"/>
          <w:szCs w:val="26"/>
        </w:rPr>
      </w:pPr>
      <w:r w:rsidRPr="00126199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«О порядке определения </w:t>
      </w:r>
      <w:r w:rsidR="000014CC" w:rsidRPr="00126199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цены</w:t>
      </w:r>
      <w:r w:rsidR="000014CC" w:rsidRPr="00126199">
        <w:rPr>
          <w:b/>
          <w:sz w:val="26"/>
          <w:szCs w:val="26"/>
        </w:rPr>
        <w:t xml:space="preserve"> </w:t>
      </w:r>
    </w:p>
    <w:p w:rsidR="000014CC" w:rsidRPr="00126199" w:rsidRDefault="000014CC" w:rsidP="00804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земельного участка, находящегося в собственности муниципального образования «Кошехабльский район», </w:t>
      </w:r>
    </w:p>
    <w:p w:rsidR="008046A6" w:rsidRPr="00126199" w:rsidRDefault="000014CC" w:rsidP="00804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при заключении договора купли-продажи земельного участка без проведения торгов</w:t>
      </w:r>
    </w:p>
    <w:p w:rsidR="008046A6" w:rsidRPr="00126199" w:rsidRDefault="008046A6" w:rsidP="00804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соответствии со </w:t>
      </w:r>
      <w:hyperlink r:id="rId6" w:anchor="/document/12124624/entry/397" w:history="1">
        <w:r w:rsidR="000014CC" w:rsidRPr="00126199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39.4</w:t>
        </w:r>
      </w:hyperlink>
      <w:r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Земельного кодекса Российской Федерации, пунктом 2.2. Положения «Об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 в границах муниципального образования «Кошехабльский район», утвержденном Решением Совета народных депутатов муниципального образования «Кошехабльский район» от 4 мая 2018 года №28,  руководствуясь </w:t>
      </w:r>
      <w:hyperlink r:id="rId7" w:anchor="/document/32357688/entry/0" w:history="1">
        <w:r w:rsidRPr="00126199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Уставом</w:t>
        </w:r>
      </w:hyperlink>
      <w:r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муниципального образования «Кошехабльский район», </w:t>
      </w:r>
    </w:p>
    <w:p w:rsidR="008046A6" w:rsidRPr="00126199" w:rsidRDefault="008046A6" w:rsidP="00804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постановляю:</w:t>
      </w:r>
    </w:p>
    <w:p w:rsidR="008046A6" w:rsidRPr="00126199" w:rsidRDefault="008046A6" w:rsidP="000014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Установить, что </w:t>
      </w:r>
      <w:r w:rsidR="000014CC"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цена</w:t>
      </w:r>
      <w:r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земельного участка, находящегося в собственности муниципального образования «Кошехабльский район», при заключении договора купли-продажи земельного участка без проведения торгов, определяется по аналогии и в соответствии с </w:t>
      </w:r>
      <w:hyperlink r:id="rId8" w:anchor="/document/32320608/entry/1000" w:history="1">
        <w:r w:rsidRPr="001261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126199">
        <w:rPr>
          <w:rFonts w:ascii="Times New Roman" w:eastAsia="Times New Roman" w:hAnsi="Times New Roman" w:cs="Times New Roman"/>
          <w:sz w:val="26"/>
          <w:szCs w:val="26"/>
          <w:lang w:eastAsia="ru-RU"/>
        </w:rPr>
        <w:t>  определения цены земельного участка, находящегося в государственной собственности Республики Адыгея, и земельного участка, государственная собственность на который не разграничена, при заключении договора купли-продажи земельного участка без проведения торгов, установленном Постановление Кабинета Министров Республики Адыгея от 10 августа 2015 г. № 181 (с изменениями и дополнениями).</w:t>
      </w:r>
    </w:p>
    <w:p w:rsidR="000014CC" w:rsidRPr="00126199" w:rsidRDefault="000014CC" w:rsidP="000014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на официальном сайте администрации муниципального образования "Кошехабльский район» и газете «Кошехабльские вести».</w:t>
      </w:r>
    </w:p>
    <w:p w:rsidR="008046A6" w:rsidRPr="00126199" w:rsidRDefault="008046A6" w:rsidP="008046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Контроль за исполнением данного Решения возложить на </w:t>
      </w:r>
      <w:r w:rsidR="000014CC"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заместителя Главы администрации муниципального образования «Кошехабльский район» Тугланову М.Р.</w:t>
      </w:r>
    </w:p>
    <w:p w:rsidR="008046A6" w:rsidRPr="00126199" w:rsidRDefault="000014CC" w:rsidP="008046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1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E07941" w:rsidRPr="00126199" w:rsidRDefault="00E07941">
      <w:pPr>
        <w:rPr>
          <w:sz w:val="26"/>
          <w:szCs w:val="26"/>
        </w:rPr>
      </w:pPr>
    </w:p>
    <w:p w:rsidR="000014CC" w:rsidRPr="00126199" w:rsidRDefault="000014CC" w:rsidP="000014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26199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0014CC" w:rsidRPr="00126199" w:rsidRDefault="00126199" w:rsidP="000014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26199">
        <w:rPr>
          <w:rFonts w:ascii="Times New Roman" w:hAnsi="Times New Roman" w:cs="Times New Roman"/>
          <w:b/>
          <w:sz w:val="26"/>
          <w:szCs w:val="26"/>
        </w:rPr>
        <w:t>МО «Кошехабльский район»</w:t>
      </w:r>
      <w:r w:rsidRPr="00126199">
        <w:rPr>
          <w:rFonts w:ascii="Times New Roman" w:hAnsi="Times New Roman" w:cs="Times New Roman"/>
          <w:b/>
          <w:sz w:val="26"/>
          <w:szCs w:val="26"/>
        </w:rPr>
        <w:tab/>
      </w:r>
      <w:r w:rsidRPr="00126199">
        <w:rPr>
          <w:rFonts w:ascii="Times New Roman" w:hAnsi="Times New Roman" w:cs="Times New Roman"/>
          <w:b/>
          <w:sz w:val="26"/>
          <w:szCs w:val="26"/>
        </w:rPr>
        <w:tab/>
      </w:r>
      <w:r w:rsidRPr="00126199">
        <w:rPr>
          <w:rFonts w:ascii="Times New Roman" w:hAnsi="Times New Roman" w:cs="Times New Roman"/>
          <w:b/>
          <w:sz w:val="26"/>
          <w:szCs w:val="26"/>
        </w:rPr>
        <w:tab/>
      </w:r>
      <w:r w:rsidRPr="00126199">
        <w:rPr>
          <w:rFonts w:ascii="Times New Roman" w:hAnsi="Times New Roman" w:cs="Times New Roman"/>
          <w:b/>
          <w:sz w:val="26"/>
          <w:szCs w:val="26"/>
        </w:rPr>
        <w:tab/>
      </w:r>
      <w:r w:rsidRPr="00126199">
        <w:rPr>
          <w:rFonts w:ascii="Times New Roman" w:hAnsi="Times New Roman" w:cs="Times New Roman"/>
          <w:b/>
          <w:sz w:val="26"/>
          <w:szCs w:val="26"/>
        </w:rPr>
        <w:tab/>
      </w:r>
      <w:r w:rsidR="000014CC" w:rsidRPr="00126199">
        <w:rPr>
          <w:rFonts w:ascii="Times New Roman" w:hAnsi="Times New Roman" w:cs="Times New Roman"/>
          <w:b/>
          <w:sz w:val="26"/>
          <w:szCs w:val="26"/>
        </w:rPr>
        <w:t>З.А. Хамирзов</w:t>
      </w:r>
    </w:p>
    <w:p w:rsidR="00126199" w:rsidRDefault="00126199" w:rsidP="00001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199" w:rsidRDefault="00126199" w:rsidP="00001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199" w:rsidRDefault="00126199" w:rsidP="00001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199" w:rsidRDefault="00126199" w:rsidP="00001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199" w:rsidRDefault="00126199" w:rsidP="00001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199" w:rsidRDefault="00126199" w:rsidP="00126199">
      <w:pPr>
        <w:rPr>
          <w:rFonts w:ascii="Times New Roman" w:hAnsi="Times New Roman" w:cs="Times New Roman"/>
          <w:b/>
          <w:sz w:val="24"/>
          <w:szCs w:val="24"/>
        </w:rPr>
      </w:pPr>
      <w:r w:rsidRPr="00EF1EF3">
        <w:rPr>
          <w:rFonts w:ascii="Times New Roman" w:hAnsi="Times New Roman" w:cs="Times New Roman"/>
          <w:b/>
          <w:sz w:val="24"/>
          <w:szCs w:val="24"/>
        </w:rPr>
        <w:t>Проект вносит:</w:t>
      </w:r>
    </w:p>
    <w:p w:rsidR="00126199" w:rsidRPr="00EF1EF3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Начальник отдела имущественных отношений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АМО «Кошехабльский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Н. Хупов 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199" w:rsidRDefault="00126199" w:rsidP="00126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37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26199" w:rsidRPr="005F037D" w:rsidRDefault="00126199" w:rsidP="00126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МО «Кошехабльский район»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М.Р. Тугланова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МО «Кошехабльский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Р.Ч. Хасанов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:rsidR="00126199" w:rsidRDefault="00126199" w:rsidP="00126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EF3">
        <w:rPr>
          <w:rFonts w:ascii="Times New Roman" w:hAnsi="Times New Roman" w:cs="Times New Roman"/>
          <w:sz w:val="24"/>
          <w:szCs w:val="24"/>
        </w:rPr>
        <w:t>АМО «Кошехабльский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Остапенко</w:t>
      </w:r>
    </w:p>
    <w:p w:rsidR="00126199" w:rsidRPr="00126199" w:rsidRDefault="00126199" w:rsidP="00001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26199" w:rsidRPr="00126199" w:rsidSect="001261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6FBC"/>
    <w:multiLevelType w:val="hybridMultilevel"/>
    <w:tmpl w:val="FF5C10B4"/>
    <w:lvl w:ilvl="0" w:tplc="06EA7DC2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06"/>
    <w:rsid w:val="000014CC"/>
    <w:rsid w:val="00126199"/>
    <w:rsid w:val="002B5A06"/>
    <w:rsid w:val="008046A6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9EF5-444D-4F13-BEBC-158E202A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2021-07-02T09:30:00Z</cp:lastPrinted>
  <dcterms:created xsi:type="dcterms:W3CDTF">2021-04-01T11:58:00Z</dcterms:created>
  <dcterms:modified xsi:type="dcterms:W3CDTF">2021-07-02T09:32:00Z</dcterms:modified>
</cp:coreProperties>
</file>