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EB" w:rsidRDefault="00A554EB" w:rsidP="00A50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F7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A501F7" w:rsidRPr="00A5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2A">
        <w:rPr>
          <w:rFonts w:ascii="Times New Roman" w:hAnsi="Times New Roman" w:cs="Times New Roman"/>
          <w:b/>
          <w:sz w:val="28"/>
          <w:szCs w:val="28"/>
        </w:rPr>
        <w:t xml:space="preserve">Адыгеи </w:t>
      </w:r>
      <w:r w:rsidR="00A501F7" w:rsidRPr="00A501F7">
        <w:rPr>
          <w:rFonts w:ascii="Times New Roman" w:hAnsi="Times New Roman" w:cs="Times New Roman"/>
          <w:b/>
          <w:sz w:val="28"/>
          <w:szCs w:val="28"/>
        </w:rPr>
        <w:t>пользуются спросом у населения</w:t>
      </w:r>
    </w:p>
    <w:p w:rsidR="00843416" w:rsidRPr="00A501F7" w:rsidRDefault="00843416" w:rsidP="00A50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1F7" w:rsidRPr="00A554EB" w:rsidRDefault="00843416" w:rsidP="0027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B">
        <w:rPr>
          <w:rFonts w:ascii="Times New Roman" w:hAnsi="Times New Roman" w:cs="Times New Roman"/>
          <w:sz w:val="28"/>
          <w:szCs w:val="28"/>
        </w:rPr>
        <w:t>За 2018 год Кадастровой палат</w:t>
      </w:r>
      <w:r>
        <w:rPr>
          <w:rFonts w:ascii="Times New Roman" w:hAnsi="Times New Roman" w:cs="Times New Roman"/>
          <w:sz w:val="28"/>
          <w:szCs w:val="28"/>
        </w:rPr>
        <w:t>ой по Республике Адыгея</w:t>
      </w:r>
      <w:r w:rsidRPr="00A554EB">
        <w:rPr>
          <w:rFonts w:ascii="Times New Roman" w:hAnsi="Times New Roman" w:cs="Times New Roman"/>
          <w:sz w:val="28"/>
          <w:szCs w:val="28"/>
        </w:rPr>
        <w:t xml:space="preserve"> оказано более </w:t>
      </w:r>
      <w:r w:rsidR="00277A2A">
        <w:rPr>
          <w:rFonts w:ascii="Times New Roman" w:hAnsi="Times New Roman" w:cs="Times New Roman"/>
          <w:sz w:val="28"/>
          <w:szCs w:val="28"/>
        </w:rPr>
        <w:t>300</w:t>
      </w:r>
      <w:r w:rsidRPr="00A554EB">
        <w:rPr>
          <w:rFonts w:ascii="Times New Roman" w:hAnsi="Times New Roman" w:cs="Times New Roman"/>
          <w:sz w:val="28"/>
          <w:szCs w:val="28"/>
        </w:rPr>
        <w:t xml:space="preserve"> </w:t>
      </w:r>
      <w:r w:rsidR="00277A2A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Pr="00A554EB">
        <w:rPr>
          <w:rFonts w:ascii="Times New Roman" w:hAnsi="Times New Roman" w:cs="Times New Roman"/>
          <w:sz w:val="28"/>
          <w:szCs w:val="28"/>
        </w:rPr>
        <w:t>.</w:t>
      </w:r>
    </w:p>
    <w:p w:rsidR="00A554EB" w:rsidRPr="00A554EB" w:rsidRDefault="00A554EB" w:rsidP="00A5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B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A501F7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554EB">
        <w:rPr>
          <w:rFonts w:ascii="Times New Roman" w:hAnsi="Times New Roman" w:cs="Times New Roman"/>
          <w:sz w:val="28"/>
          <w:szCs w:val="28"/>
        </w:rPr>
        <w:t xml:space="preserve"> напоминает гражданам о возможности обратиться в учреждение за получением консультационных услуг по подготовке договоров на виды сделок, не требующих нотариального удостоверения. К ним относятся договоры купли-продажи недвижимого имущества; договоры дарения недвижимого имущества; договоры аренды недвижимости.</w:t>
      </w:r>
    </w:p>
    <w:p w:rsidR="00A554EB" w:rsidRPr="00A554EB" w:rsidRDefault="00A554EB" w:rsidP="00A5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EB">
        <w:rPr>
          <w:rFonts w:ascii="Times New Roman" w:hAnsi="Times New Roman" w:cs="Times New Roman"/>
          <w:sz w:val="28"/>
          <w:szCs w:val="28"/>
        </w:rPr>
        <w:t>Консультации Кадастровой палаты пользуются спросом у граждан, поскольку их оказывают специалисты, имеющие многолетний опыт работы в сфере недвижимости, что гарантирует качественную подготовку необходимых документов.</w:t>
      </w:r>
    </w:p>
    <w:p w:rsidR="00277A2A" w:rsidRDefault="00277A2A" w:rsidP="00B3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преимуществ обращения в Кадастровую палату яв</w:t>
      </w:r>
      <w:r w:rsidRPr="00B80D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то, что при подготовке договора не нужно будет зака</w:t>
      </w:r>
      <w:r w:rsidRPr="00B80D66">
        <w:rPr>
          <w:rFonts w:ascii="Times New Roman" w:hAnsi="Times New Roman" w:cs="Times New Roman"/>
          <w:sz w:val="28"/>
          <w:szCs w:val="28"/>
        </w:rPr>
        <w:t>зывать выписку из 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4E6" w:rsidRDefault="00B334E6" w:rsidP="00B3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9325B">
        <w:rPr>
          <w:rFonts w:ascii="Times New Roman" w:hAnsi="Times New Roman" w:cs="Times New Roman"/>
          <w:sz w:val="28"/>
          <w:szCs w:val="28"/>
        </w:rPr>
        <w:t>, можно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A7231">
        <w:rPr>
          <w:rFonts w:ascii="Times New Roman" w:hAnsi="Times New Roman" w:cs="Times New Roman"/>
          <w:sz w:val="28"/>
          <w:szCs w:val="28"/>
        </w:rPr>
        <w:t>:</w:t>
      </w:r>
    </w:p>
    <w:p w:rsidR="003A7231" w:rsidRDefault="003A7231" w:rsidP="00B3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="003A7231">
        <w:rPr>
          <w:rFonts w:ascii="Times New Roman" w:hAnsi="Times New Roman" w:cs="Times New Roman"/>
          <w:sz w:val="28"/>
          <w:szCs w:val="28"/>
        </w:rPr>
        <w:t xml:space="preserve">-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Почтовая,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38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r w:rsidRPr="008669B2">
        <w:rPr>
          <w:rFonts w:ascii="Times New Roman" w:hAnsi="Times New Roman" w:cs="Times New Roman"/>
          <w:sz w:val="28"/>
          <w:szCs w:val="28"/>
        </w:rPr>
        <w:t>Шовгеновский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р-н</w:t>
      </w:r>
      <w:r w:rsidR="003A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3A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Кошехабль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57</w:t>
      </w:r>
      <w:r w:rsidR="003A7231">
        <w:rPr>
          <w:rFonts w:ascii="Times New Roman" w:hAnsi="Times New Roman" w:cs="Times New Roman"/>
          <w:sz w:val="28"/>
          <w:szCs w:val="28"/>
        </w:rPr>
        <w:t>;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7231">
        <w:rPr>
          <w:rFonts w:ascii="Times New Roman" w:hAnsi="Times New Roman" w:cs="Times New Roman"/>
          <w:sz w:val="28"/>
          <w:szCs w:val="28"/>
        </w:rPr>
        <w:t>Т</w:t>
      </w:r>
      <w:r w:rsidRPr="008669B2">
        <w:rPr>
          <w:rFonts w:ascii="Times New Roman" w:hAnsi="Times New Roman" w:cs="Times New Roman"/>
          <w:sz w:val="28"/>
          <w:szCs w:val="28"/>
        </w:rPr>
        <w:t>еучежский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</w:t>
      </w:r>
      <w:r w:rsidR="003A7231"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71</w:t>
      </w: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E6" w:rsidRPr="008669B2" w:rsidRDefault="00B334E6" w:rsidP="00B3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="003A72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 xml:space="preserve"> р-н</w:t>
      </w:r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="003A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  <w:r w:rsidR="003A7231">
        <w:rPr>
          <w:rFonts w:ascii="Times New Roman" w:hAnsi="Times New Roman" w:cs="Times New Roman"/>
          <w:sz w:val="28"/>
          <w:szCs w:val="28"/>
        </w:rPr>
        <w:t>.</w:t>
      </w:r>
    </w:p>
    <w:p w:rsidR="00843416" w:rsidRPr="00A554EB" w:rsidRDefault="0084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416" w:rsidRPr="00A554E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EB"/>
    <w:rsid w:val="001A671E"/>
    <w:rsid w:val="002556C9"/>
    <w:rsid w:val="00277A2A"/>
    <w:rsid w:val="003A7231"/>
    <w:rsid w:val="003B06AF"/>
    <w:rsid w:val="003E339C"/>
    <w:rsid w:val="0048517C"/>
    <w:rsid w:val="00550052"/>
    <w:rsid w:val="006C22C7"/>
    <w:rsid w:val="00843416"/>
    <w:rsid w:val="009B248D"/>
    <w:rsid w:val="00A501F7"/>
    <w:rsid w:val="00A554EB"/>
    <w:rsid w:val="00B334E6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2019-02-11T12:01:00Z</dcterms:created>
  <dcterms:modified xsi:type="dcterms:W3CDTF">2019-02-25T12:54:00Z</dcterms:modified>
</cp:coreProperties>
</file>