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659D2" w:rsidRDefault="00E35E30">
      <w:pPr>
        <w:pStyle w:val="af9"/>
        <w:jc w:val="center"/>
        <w:rPr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 xml:space="preserve">Сергей Сергеев представил коллективу Адыгейских электросетей </w:t>
      </w:r>
    </w:p>
    <w:p w:rsidR="00F659D2" w:rsidRDefault="00E35E30">
      <w:pPr>
        <w:pStyle w:val="af9"/>
        <w:jc w:val="center"/>
        <w:rPr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 xml:space="preserve">нового руководителя  </w:t>
      </w:r>
    </w:p>
    <w:p w:rsidR="00F659D2" w:rsidRDefault="00F659D2">
      <w:pPr>
        <w:pStyle w:val="af9"/>
        <w:jc w:val="center"/>
        <w:rPr>
          <w:rFonts w:ascii="Arial Narrow" w:hAnsi="Arial Narrow"/>
          <w:b/>
          <w:sz w:val="28"/>
        </w:rPr>
      </w:pPr>
    </w:p>
    <w:p w:rsidR="00F659D2" w:rsidRDefault="00E35E30">
      <w:pPr>
        <w:pStyle w:val="af9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659D2" w:rsidRDefault="00E35E30">
      <w:pPr>
        <w:pStyle w:val="af9"/>
        <w:spacing w:line="288" w:lineRule="auto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02.12.2019</w:t>
      </w: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F659D2" w:rsidRDefault="00E35E30">
      <w:pPr>
        <w:pStyle w:val="af9"/>
        <w:spacing w:after="120"/>
        <w:jc w:val="both"/>
        <w:rPr>
          <w:rStyle w:val="afa"/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>Генеральный директор «</w:t>
      </w:r>
      <w:proofErr w:type="spellStart"/>
      <w:r>
        <w:rPr>
          <w:rStyle w:val="afa"/>
          <w:rFonts w:ascii="Arial Narrow" w:hAnsi="Arial Narrow"/>
          <w:b/>
          <w:sz w:val="28"/>
        </w:rPr>
        <w:t>Россети</w:t>
      </w:r>
      <w:proofErr w:type="spellEnd"/>
      <w:r>
        <w:rPr>
          <w:rStyle w:val="afa"/>
          <w:rFonts w:ascii="Arial Narrow" w:hAnsi="Arial Narrow"/>
          <w:b/>
          <w:sz w:val="28"/>
        </w:rPr>
        <w:t xml:space="preserve"> Кубань» Сергей Сергеев представил коллективу Адыгейских электрических сетей нового руководителя – Рустама </w:t>
      </w:r>
      <w:proofErr w:type="spellStart"/>
      <w:r>
        <w:rPr>
          <w:rStyle w:val="afa"/>
          <w:rFonts w:ascii="Arial Narrow" w:hAnsi="Arial Narrow"/>
          <w:b/>
          <w:sz w:val="28"/>
        </w:rPr>
        <w:t>Магдеева</w:t>
      </w:r>
      <w:proofErr w:type="spellEnd"/>
      <w:r>
        <w:rPr>
          <w:rStyle w:val="afa"/>
          <w:rFonts w:ascii="Arial Narrow" w:hAnsi="Arial Narrow"/>
          <w:b/>
          <w:sz w:val="28"/>
        </w:rPr>
        <w:t xml:space="preserve">.   </w:t>
      </w:r>
    </w:p>
    <w:p w:rsidR="00DC4B10" w:rsidRDefault="00DC4B10">
      <w:pPr>
        <w:pStyle w:val="af9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3949109"/>
            <wp:effectExtent l="0" t="0" r="6985" b="0"/>
            <wp:docPr id="2" name="Рисунок 2" descr="C:\Users\HPPC\Desktop\foricon\IMG-201912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IMG-20191202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10" w:rsidRDefault="00DC4B10">
      <w:pPr>
        <w:pStyle w:val="af9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w:drawing>
          <wp:inline distT="0" distB="0" distL="0" distR="0">
            <wp:extent cx="5936615" cy="3949109"/>
            <wp:effectExtent l="0" t="0" r="6985" b="0"/>
            <wp:docPr id="3" name="Рисунок 3" descr="C:\Users\HPPC\Desktop\foricon\IMG-20191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foricon\IMG-2019120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28"/>
        </w:rPr>
      </w:pPr>
      <w:r>
        <w:rPr>
          <w:rStyle w:val="afa"/>
          <w:rFonts w:ascii="Arial Narrow" w:hAnsi="Arial Narrow"/>
          <w:sz w:val="28"/>
        </w:rPr>
        <w:t xml:space="preserve">Рустам </w:t>
      </w:r>
      <w:proofErr w:type="spellStart"/>
      <w:r>
        <w:rPr>
          <w:rStyle w:val="afa"/>
          <w:rFonts w:ascii="Arial Narrow" w:hAnsi="Arial Narrow"/>
          <w:sz w:val="28"/>
        </w:rPr>
        <w:t>Хайдарович</w:t>
      </w:r>
      <w:proofErr w:type="spellEnd"/>
      <w:r>
        <w:rPr>
          <w:rStyle w:val="afa"/>
          <w:rFonts w:ascii="Arial Narrow" w:hAnsi="Arial Narrow"/>
          <w:sz w:val="28"/>
        </w:rPr>
        <w:t xml:space="preserve"> </w:t>
      </w:r>
      <w:proofErr w:type="spellStart"/>
      <w:r>
        <w:rPr>
          <w:rStyle w:val="afa"/>
          <w:rFonts w:ascii="Arial Narrow" w:hAnsi="Arial Narrow"/>
          <w:sz w:val="28"/>
        </w:rPr>
        <w:t>Магдеев</w:t>
      </w:r>
      <w:proofErr w:type="spellEnd"/>
      <w:r>
        <w:rPr>
          <w:rStyle w:val="afa"/>
          <w:rFonts w:ascii="Arial Narrow" w:hAnsi="Arial Narrow"/>
          <w:sz w:val="28"/>
        </w:rPr>
        <w:t xml:space="preserve"> родился 20 июля 1971 года в ст. Кужорской Майкопского района Республики Адыгея. В 1995 году окончил Кубанский государственный аграрный университет по специальности «Электрификация и автоматизация сельского хозяйства».</w:t>
      </w: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28"/>
        </w:rPr>
      </w:pPr>
      <w:r>
        <w:rPr>
          <w:rStyle w:val="afa"/>
          <w:rFonts w:ascii="Arial Narrow" w:hAnsi="Arial Narrow"/>
          <w:sz w:val="28"/>
        </w:rPr>
        <w:t xml:space="preserve">В электроэнергетике работает свыше 20 лет. В Адыгейские электрические сети пришел по стопам отца, прошел путь от рядового специалиста до начальника производственно-технической службы. В 2009 году </w:t>
      </w:r>
      <w:proofErr w:type="gramStart"/>
      <w:r>
        <w:rPr>
          <w:rStyle w:val="afa"/>
          <w:rFonts w:ascii="Arial Narrow" w:hAnsi="Arial Narrow"/>
          <w:sz w:val="28"/>
        </w:rPr>
        <w:t>переведен</w:t>
      </w:r>
      <w:proofErr w:type="gramEnd"/>
      <w:r>
        <w:rPr>
          <w:rStyle w:val="afa"/>
          <w:rFonts w:ascii="Arial Narrow" w:hAnsi="Arial Narrow"/>
          <w:sz w:val="28"/>
        </w:rPr>
        <w:t xml:space="preserve"> на должность директора </w:t>
      </w:r>
      <w:proofErr w:type="spellStart"/>
      <w:r>
        <w:rPr>
          <w:rStyle w:val="afa"/>
          <w:rFonts w:ascii="Arial Narrow" w:hAnsi="Arial Narrow"/>
          <w:sz w:val="28"/>
        </w:rPr>
        <w:t>Армавирских</w:t>
      </w:r>
      <w:proofErr w:type="spellEnd"/>
      <w:r>
        <w:rPr>
          <w:rStyle w:val="afa"/>
          <w:rFonts w:ascii="Arial Narrow" w:hAnsi="Arial Narrow"/>
          <w:sz w:val="28"/>
        </w:rPr>
        <w:t xml:space="preserve"> электросетей. За время работы в компании зарекомендовал себя технически грамотным и высококвалифицированным руководителем.</w:t>
      </w: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28"/>
        </w:rPr>
      </w:pPr>
      <w:r>
        <w:rPr>
          <w:rStyle w:val="afa"/>
          <w:rFonts w:ascii="Arial Narrow" w:hAnsi="Arial Narrow"/>
          <w:sz w:val="28"/>
        </w:rPr>
        <w:t xml:space="preserve">– Рустам </w:t>
      </w:r>
      <w:proofErr w:type="spellStart"/>
      <w:r>
        <w:rPr>
          <w:rStyle w:val="afa"/>
          <w:rFonts w:ascii="Arial Narrow" w:hAnsi="Arial Narrow"/>
          <w:sz w:val="28"/>
        </w:rPr>
        <w:t>Магдеев</w:t>
      </w:r>
      <w:proofErr w:type="spellEnd"/>
      <w:r>
        <w:rPr>
          <w:rStyle w:val="afa"/>
          <w:rFonts w:ascii="Arial Narrow" w:hAnsi="Arial Narrow"/>
          <w:sz w:val="28"/>
        </w:rPr>
        <w:t xml:space="preserve"> – уроженец Республики Адыгея, потомственный энергетик. Здесь, в коллективе Адыгейских электрических сетей он начинал свой трудовой путь. Хорошо знаком со спецификой региона, – отметил, представляя нового руководителя, генеральный директор компании Сергей Сергеев. – Среди приоритетных задач, которые сегодня стоят перед руководством и коллективом филиала – внедрение концепции «Цифровой трансформации» в управление электросетевым комплексом республики, снижение коммерческих потерь, техническое перевооружение ключевых питающих центров Майкопа и республики в целом, а также развитие клиентского сервиса и оказание дополнительных услуг в </w:t>
      </w:r>
      <w:proofErr w:type="spellStart"/>
      <w:r>
        <w:rPr>
          <w:rStyle w:val="afa"/>
          <w:rFonts w:ascii="Arial Narrow" w:hAnsi="Arial Narrow"/>
          <w:sz w:val="28"/>
        </w:rPr>
        <w:t>энергорайоне</w:t>
      </w:r>
      <w:proofErr w:type="spellEnd"/>
      <w:r>
        <w:rPr>
          <w:rStyle w:val="afa"/>
          <w:rFonts w:ascii="Arial Narrow" w:hAnsi="Arial Narrow"/>
          <w:sz w:val="28"/>
        </w:rPr>
        <w:t>.</w:t>
      </w:r>
    </w:p>
    <w:p w:rsidR="00F659D2" w:rsidRDefault="00E35E30">
      <w:pPr>
        <w:spacing w:after="120"/>
        <w:jc w:val="both"/>
        <w:rPr>
          <w:rFonts w:ascii="Arial Narrow" w:hAnsi="Arial Narrow"/>
          <w:sz w:val="28"/>
        </w:rPr>
      </w:pPr>
      <w:r>
        <w:rPr>
          <w:rStyle w:val="afa"/>
          <w:rFonts w:ascii="Arial Narrow" w:hAnsi="Arial Narrow"/>
          <w:sz w:val="28"/>
        </w:rPr>
        <w:t>Адыгейские электрические сети обеспечива</w:t>
      </w:r>
      <w:r w:rsidR="00777062">
        <w:rPr>
          <w:rStyle w:val="afa"/>
          <w:rFonts w:ascii="Arial Narrow" w:hAnsi="Arial Narrow"/>
          <w:sz w:val="28"/>
        </w:rPr>
        <w:t>ю</w:t>
      </w:r>
      <w:r>
        <w:rPr>
          <w:rStyle w:val="afa"/>
          <w:rFonts w:ascii="Arial Narrow" w:hAnsi="Arial Narrow"/>
          <w:sz w:val="28"/>
        </w:rPr>
        <w:t xml:space="preserve">т электроэнергией Апшеронский и </w:t>
      </w:r>
      <w:proofErr w:type="spellStart"/>
      <w:r>
        <w:rPr>
          <w:rStyle w:val="afa"/>
          <w:rFonts w:ascii="Arial Narrow" w:hAnsi="Arial Narrow"/>
          <w:sz w:val="28"/>
        </w:rPr>
        <w:t>Белореченский</w:t>
      </w:r>
      <w:proofErr w:type="spellEnd"/>
      <w:r>
        <w:rPr>
          <w:rStyle w:val="afa"/>
          <w:rFonts w:ascii="Arial Narrow" w:hAnsi="Arial Narrow"/>
          <w:sz w:val="28"/>
        </w:rPr>
        <w:t xml:space="preserve"> районы Краснодарского края, а также </w:t>
      </w:r>
      <w:proofErr w:type="spellStart"/>
      <w:r>
        <w:rPr>
          <w:rStyle w:val="afa"/>
          <w:rFonts w:ascii="Arial Narrow" w:hAnsi="Arial Narrow"/>
          <w:sz w:val="28"/>
        </w:rPr>
        <w:t>Гиагинский</w:t>
      </w:r>
      <w:proofErr w:type="spellEnd"/>
      <w:r>
        <w:rPr>
          <w:rStyle w:val="afa"/>
          <w:rFonts w:ascii="Arial Narrow" w:hAnsi="Arial Narrow"/>
          <w:sz w:val="28"/>
        </w:rPr>
        <w:t xml:space="preserve">, Майкопский, Красногвардейский, </w:t>
      </w:r>
      <w:proofErr w:type="spellStart"/>
      <w:r>
        <w:rPr>
          <w:rStyle w:val="afa"/>
          <w:rFonts w:ascii="Arial Narrow" w:hAnsi="Arial Narrow"/>
          <w:sz w:val="28"/>
        </w:rPr>
        <w:t>Кошехабльский</w:t>
      </w:r>
      <w:proofErr w:type="spellEnd"/>
      <w:r>
        <w:rPr>
          <w:rStyle w:val="afa"/>
          <w:rFonts w:ascii="Arial Narrow" w:hAnsi="Arial Narrow"/>
          <w:sz w:val="28"/>
        </w:rPr>
        <w:t xml:space="preserve">, Шовгеновский районы, пригородные поселки Майкопа Республики Адыгея. Территория обслуживания составляет свыше 10 тыс. кв. км с населением более 450 тысяч человек. Численность персонала – 726 человек. </w:t>
      </w:r>
    </w:p>
    <w:p w:rsidR="00F659D2" w:rsidRDefault="00F659D2">
      <w:pPr>
        <w:pStyle w:val="af9"/>
        <w:spacing w:after="120"/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</w:t>
      </w:r>
      <w:r>
        <w:rPr>
          <w:rFonts w:ascii="Arial Narrow" w:hAnsi="Arial Narrow"/>
          <w:sz w:val="16"/>
        </w:rPr>
        <w:lastRenderedPageBreak/>
        <w:t xml:space="preserve">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региона. Телефон горячей линии: 8-800-100-15-52 (звонок по России бесплатный).</w:t>
      </w:r>
    </w:p>
    <w:p w:rsidR="00F659D2" w:rsidRDefault="00E35E30">
      <w:pPr>
        <w:pStyle w:val="A9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F659D2" w:rsidRPr="00DC4B10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DC4B10">
        <w:rPr>
          <w:rFonts w:ascii="Arial Narrow" w:hAnsi="Arial Narrow"/>
          <w:sz w:val="20"/>
          <w:lang w:val="en-US"/>
        </w:rPr>
        <w:t xml:space="preserve">.: (861) 212-24-68; e-mail: </w:t>
      </w:r>
      <w:hyperlink r:id="rId10" w:history="1">
        <w:r w:rsidRPr="00DC4B10">
          <w:rPr>
            <w:rStyle w:val="af0"/>
            <w:rFonts w:ascii="Arial Narrow" w:hAnsi="Arial Narrow"/>
            <w:sz w:val="20"/>
            <w:lang w:val="en-US"/>
          </w:rPr>
          <w:t>sadymva@kuben.elektra.ru</w:t>
        </w:r>
      </w:hyperlink>
    </w:p>
    <w:sectPr w:rsidR="00F659D2" w:rsidRPr="00DC4B10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5C" w:rsidRDefault="0013745C">
      <w:r>
        <w:separator/>
      </w:r>
    </w:p>
  </w:endnote>
  <w:endnote w:type="continuationSeparator" w:id="0">
    <w:p w:rsidR="0013745C" w:rsidRDefault="0013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5C" w:rsidRDefault="0013745C">
      <w:r>
        <w:separator/>
      </w:r>
    </w:p>
  </w:footnote>
  <w:footnote w:type="continuationSeparator" w:id="0">
    <w:p w:rsidR="0013745C" w:rsidRDefault="0013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D2" w:rsidRDefault="00F659D2">
    <w:pPr>
      <w:pStyle w:val="af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2"/>
    <w:rsid w:val="0013745C"/>
    <w:rsid w:val="00777062"/>
    <w:rsid w:val="00DC4B10"/>
    <w:rsid w:val="00E35E30"/>
    <w:rsid w:val="00F659D2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dymva@kuben.elekt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4</cp:revision>
  <dcterms:created xsi:type="dcterms:W3CDTF">2019-12-02T09:11:00Z</dcterms:created>
  <dcterms:modified xsi:type="dcterms:W3CDTF">2019-12-02T14:40:00Z</dcterms:modified>
</cp:coreProperties>
</file>